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E8FFE" w14:textId="444F3BF9" w:rsidR="00104262" w:rsidRDefault="008307BD" w:rsidP="005525EA">
      <w:pPr>
        <w:pStyle w:val="Heading1"/>
      </w:pPr>
      <w:r>
        <w:rPr>
          <w:noProof/>
          <w:lang w:eastAsia="en-GB"/>
        </w:rPr>
        <w:drawing>
          <wp:anchor distT="0" distB="0" distL="114300" distR="114300" simplePos="0" relativeHeight="251657213" behindDoc="1" locked="0" layoutInCell="1" allowOverlap="1" wp14:anchorId="5A7C3244" wp14:editId="45601B9F">
            <wp:simplePos x="0" y="0"/>
            <wp:positionH relativeFrom="column">
              <wp:posOffset>-933450</wp:posOffset>
            </wp:positionH>
            <wp:positionV relativeFrom="paragraph">
              <wp:posOffset>-857235</wp:posOffset>
            </wp:positionV>
            <wp:extent cx="7686675" cy="10875615"/>
            <wp:effectExtent l="0" t="0" r="0" b="25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86675" cy="10875615"/>
                    </a:xfrm>
                    <a:prstGeom prst="rect">
                      <a:avLst/>
                    </a:prstGeom>
                  </pic:spPr>
                </pic:pic>
              </a:graphicData>
            </a:graphic>
          </wp:anchor>
        </w:drawing>
      </w:r>
      <w:r>
        <w:rPr>
          <w:noProof/>
          <w:lang w:eastAsia="en-GB"/>
        </w:rPr>
        <w:drawing>
          <wp:anchor distT="0" distB="0" distL="114300" distR="114300" simplePos="0" relativeHeight="251658237" behindDoc="1" locked="0" layoutInCell="1" allowOverlap="1" wp14:anchorId="0A41A70B" wp14:editId="12BF8237">
            <wp:simplePos x="0" y="0"/>
            <wp:positionH relativeFrom="column">
              <wp:posOffset>57150</wp:posOffset>
            </wp:positionH>
            <wp:positionV relativeFrom="paragraph">
              <wp:posOffset>9525</wp:posOffset>
            </wp:positionV>
            <wp:extent cx="2705100" cy="61468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614680"/>
                    </a:xfrm>
                    <a:prstGeom prst="rect">
                      <a:avLst/>
                    </a:prstGeom>
                  </pic:spPr>
                </pic:pic>
              </a:graphicData>
            </a:graphic>
          </wp:anchor>
        </w:drawing>
      </w:r>
      <w:r>
        <w:rPr>
          <w:noProof/>
          <w:lang w:eastAsia="en-GB"/>
        </w:rPr>
        <w:drawing>
          <wp:anchor distT="0" distB="0" distL="114300" distR="114300" simplePos="0" relativeHeight="251659261" behindDoc="1" locked="0" layoutInCell="1" allowOverlap="1" wp14:anchorId="2EBC9806" wp14:editId="29CDD709">
            <wp:simplePos x="0" y="0"/>
            <wp:positionH relativeFrom="column">
              <wp:posOffset>3505200</wp:posOffset>
            </wp:positionH>
            <wp:positionV relativeFrom="paragraph">
              <wp:posOffset>-114300</wp:posOffset>
            </wp:positionV>
            <wp:extent cx="2247900" cy="864870"/>
            <wp:effectExtent l="0" t="0" r="0" b="0"/>
            <wp:wrapNone/>
            <wp:docPr id="1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864870"/>
                    </a:xfrm>
                    <a:prstGeom prst="rect">
                      <a:avLst/>
                    </a:prstGeom>
                  </pic:spPr>
                </pic:pic>
              </a:graphicData>
            </a:graphic>
          </wp:anchor>
        </w:drawing>
      </w:r>
    </w:p>
    <w:p w14:paraId="4AFBF5A8" w14:textId="181F263E" w:rsidR="008021DF" w:rsidRDefault="008021DF">
      <w:pPr>
        <w:rPr>
          <w:rFonts w:asciiTheme="majorHAnsi" w:eastAsiaTheme="majorEastAsia" w:hAnsiTheme="majorHAnsi" w:cstheme="majorBidi"/>
          <w:noProof/>
          <w:color w:val="2E74B5" w:themeColor="accent1" w:themeShade="BF"/>
          <w:sz w:val="32"/>
          <w:szCs w:val="32"/>
          <w:lang w:eastAsia="en-GB"/>
        </w:rPr>
      </w:pPr>
    </w:p>
    <w:p w14:paraId="329047D4" w14:textId="28E489F2" w:rsidR="008021DF" w:rsidRDefault="008021DF">
      <w:pPr>
        <w:rPr>
          <w:rFonts w:eastAsia="Times New Roman" w:cs="Times New Roman"/>
          <w:noProof/>
          <w:sz w:val="20"/>
          <w:szCs w:val="20"/>
          <w:lang w:eastAsia="en-GB"/>
        </w:rPr>
      </w:pPr>
    </w:p>
    <w:p w14:paraId="32CDC85C" w14:textId="2DAE0F62" w:rsidR="00FE6980" w:rsidRDefault="00121E91">
      <w:pPr>
        <w:rPr>
          <w:rFonts w:asciiTheme="majorHAnsi" w:eastAsiaTheme="majorEastAsia" w:hAnsiTheme="majorHAnsi" w:cstheme="majorBidi"/>
          <w:color w:val="2E74B5" w:themeColor="accent1" w:themeShade="BF"/>
          <w:sz w:val="32"/>
          <w:szCs w:val="32"/>
        </w:rPr>
      </w:pPr>
      <w:r w:rsidRPr="00574322">
        <w:rPr>
          <w:rFonts w:eastAsia="Times New Roman" w:cs="Times New Roman"/>
          <w:noProof/>
          <w:sz w:val="20"/>
          <w:szCs w:val="20"/>
          <w:lang w:eastAsia="en-GB"/>
        </w:rPr>
        <mc:AlternateContent>
          <mc:Choice Requires="wps">
            <w:drawing>
              <wp:anchor distT="45720" distB="45720" distL="114300" distR="114300" simplePos="0" relativeHeight="251666432" behindDoc="1" locked="0" layoutInCell="1" allowOverlap="1" wp14:anchorId="0EBE5A54" wp14:editId="7718500A">
                <wp:simplePos x="0" y="0"/>
                <wp:positionH relativeFrom="margin">
                  <wp:posOffset>152400</wp:posOffset>
                </wp:positionH>
                <wp:positionV relativeFrom="paragraph">
                  <wp:posOffset>6617335</wp:posOffset>
                </wp:positionV>
                <wp:extent cx="2028825" cy="64770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47700"/>
                        </a:xfrm>
                        <a:prstGeom prst="rect">
                          <a:avLst/>
                        </a:prstGeom>
                        <a:noFill/>
                        <a:ln w="9525">
                          <a:noFill/>
                          <a:miter lim="800000"/>
                          <a:headEnd/>
                          <a:tailEnd/>
                        </a:ln>
                      </wps:spPr>
                      <wps:txbx>
                        <w:txbxContent>
                          <w:p w14:paraId="0820C80A" w14:textId="77777777" w:rsidR="00121E91" w:rsidRPr="00121E91" w:rsidRDefault="00815B6A" w:rsidP="00FE6980">
                            <w:pPr>
                              <w:rPr>
                                <w:rFonts w:cs="Arial"/>
                                <w:bCs/>
                                <w:color w:val="000000" w:themeColor="text1"/>
                                <w:sz w:val="32"/>
                                <w:szCs w:val="24"/>
                              </w:rPr>
                            </w:pPr>
                            <w:r w:rsidRPr="00121E91">
                              <w:rPr>
                                <w:rFonts w:cs="Arial"/>
                                <w:bCs/>
                                <w:color w:val="000000" w:themeColor="text1"/>
                                <w:sz w:val="32"/>
                                <w:szCs w:val="24"/>
                              </w:rPr>
                              <w:t xml:space="preserve">Version </w:t>
                            </w:r>
                            <w:r w:rsidR="00121E91" w:rsidRPr="00121E91">
                              <w:rPr>
                                <w:rFonts w:cs="Arial"/>
                                <w:bCs/>
                                <w:color w:val="000000" w:themeColor="text1"/>
                                <w:sz w:val="32"/>
                                <w:szCs w:val="24"/>
                              </w:rPr>
                              <w:t>2</w:t>
                            </w:r>
                          </w:p>
                          <w:p w14:paraId="31CAEF1C" w14:textId="3664F7EF" w:rsidR="00815B6A" w:rsidRPr="00121E91" w:rsidRDefault="00121E91" w:rsidP="00FE6980">
                            <w:pPr>
                              <w:rPr>
                                <w:rFonts w:cs="Arial"/>
                                <w:color w:val="000000" w:themeColor="text1"/>
                                <w:sz w:val="32"/>
                                <w:szCs w:val="24"/>
                              </w:rPr>
                            </w:pPr>
                            <w:r w:rsidRPr="00121E91">
                              <w:rPr>
                                <w:rFonts w:cs="Arial"/>
                                <w:bCs/>
                                <w:color w:val="000000" w:themeColor="text1"/>
                                <w:sz w:val="32"/>
                                <w:szCs w:val="24"/>
                              </w:rPr>
                              <w:t>November 2018</w:t>
                            </w:r>
                          </w:p>
                          <w:p w14:paraId="5143C5C2" w14:textId="77777777" w:rsidR="00815B6A" w:rsidRPr="00121E91" w:rsidRDefault="00815B6A" w:rsidP="00FE6980">
                            <w:pPr>
                              <w:rPr>
                                <w:color w:val="000000" w:themeColor="tex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E5A54" id="_x0000_t202" coordsize="21600,21600" o:spt="202" path="m,l,21600r21600,l21600,xe">
                <v:stroke joinstyle="miter"/>
                <v:path gradientshapeok="t" o:connecttype="rect"/>
              </v:shapetype>
              <v:shape id="Text Box 2" o:spid="_x0000_s1026" type="#_x0000_t202" style="position:absolute;margin-left:12pt;margin-top:521.05pt;width:159.75pt;height:5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" filled="f" stroked="f">
                <v:textbox>
                  <w:txbxContent>
                    <w:p w14:paraId="0820C80A" w14:textId="77777777" w:rsidR="00121E91" w:rsidRPr="00121E91" w:rsidRDefault="00815B6A" w:rsidP="00FE6980">
                      <w:pPr>
                        <w:rPr>
                          <w:rFonts w:cs="Arial"/>
                          <w:bCs/>
                          <w:color w:val="000000" w:themeColor="text1"/>
                          <w:sz w:val="32"/>
                          <w:szCs w:val="24"/>
                        </w:rPr>
                      </w:pPr>
                      <w:r w:rsidRPr="00121E91">
                        <w:rPr>
                          <w:rFonts w:cs="Arial"/>
                          <w:bCs/>
                          <w:color w:val="000000" w:themeColor="text1"/>
                          <w:sz w:val="32"/>
                          <w:szCs w:val="24"/>
                        </w:rPr>
                        <w:t xml:space="preserve">Version </w:t>
                      </w:r>
                      <w:r w:rsidR="00121E91" w:rsidRPr="00121E91">
                        <w:rPr>
                          <w:rFonts w:cs="Arial"/>
                          <w:bCs/>
                          <w:color w:val="000000" w:themeColor="text1"/>
                          <w:sz w:val="32"/>
                          <w:szCs w:val="24"/>
                        </w:rPr>
                        <w:t>2</w:t>
                      </w:r>
                    </w:p>
                    <w:p w14:paraId="31CAEF1C" w14:textId="3664F7EF" w:rsidR="00815B6A" w:rsidRPr="00121E91" w:rsidRDefault="00121E91" w:rsidP="00FE6980">
                      <w:pPr>
                        <w:rPr>
                          <w:rFonts w:cs="Arial"/>
                          <w:color w:val="000000" w:themeColor="text1"/>
                          <w:sz w:val="32"/>
                          <w:szCs w:val="24"/>
                        </w:rPr>
                      </w:pPr>
                      <w:r w:rsidRPr="00121E91">
                        <w:rPr>
                          <w:rFonts w:cs="Arial"/>
                          <w:bCs/>
                          <w:color w:val="000000" w:themeColor="text1"/>
                          <w:sz w:val="32"/>
                          <w:szCs w:val="24"/>
                        </w:rPr>
                        <w:t>November 2018</w:t>
                      </w:r>
                    </w:p>
                    <w:p w14:paraId="5143C5C2" w14:textId="77777777" w:rsidR="00815B6A" w:rsidRPr="00121E91" w:rsidRDefault="00815B6A" w:rsidP="00FE6980">
                      <w:pPr>
                        <w:rPr>
                          <w:color w:val="000000" w:themeColor="text1"/>
                          <w:sz w:val="28"/>
                        </w:rPr>
                      </w:pPr>
                    </w:p>
                  </w:txbxContent>
                </v:textbox>
                <w10:wrap anchorx="margin"/>
              </v:shape>
            </w:pict>
          </mc:Fallback>
        </mc:AlternateContent>
      </w:r>
      <w:r w:rsidRPr="00574322">
        <w:rPr>
          <w:rFonts w:eastAsia="Times New Roman" w:cs="Times New Roman"/>
          <w:noProof/>
          <w:sz w:val="20"/>
          <w:szCs w:val="20"/>
          <w:lang w:eastAsia="en-GB"/>
        </w:rPr>
        <mc:AlternateContent>
          <mc:Choice Requires="wps">
            <w:drawing>
              <wp:anchor distT="0" distB="0" distL="114300" distR="114300" simplePos="0" relativeHeight="251664384" behindDoc="0" locked="0" layoutInCell="1" allowOverlap="1" wp14:anchorId="6A1578DE" wp14:editId="110BD6A7">
                <wp:simplePos x="0" y="0"/>
                <wp:positionH relativeFrom="margin">
                  <wp:posOffset>0</wp:posOffset>
                </wp:positionH>
                <wp:positionV relativeFrom="paragraph">
                  <wp:posOffset>819150</wp:posOffset>
                </wp:positionV>
                <wp:extent cx="6334125" cy="693420"/>
                <wp:effectExtent l="0" t="0" r="0" b="0"/>
                <wp:wrapNone/>
                <wp:docPr id="108" name="TextBox 4"/>
                <wp:cNvGraphicFramePr/>
                <a:graphic xmlns:a="http://schemas.openxmlformats.org/drawingml/2006/main">
                  <a:graphicData uri="http://schemas.microsoft.com/office/word/2010/wordprocessingShape">
                    <wps:wsp>
                      <wps:cNvSpPr txBox="1"/>
                      <wps:spPr>
                        <a:xfrm>
                          <a:off x="0" y="0"/>
                          <a:ext cx="6334125" cy="693420"/>
                        </a:xfrm>
                        <a:prstGeom prst="rect">
                          <a:avLst/>
                        </a:prstGeom>
                        <a:noFill/>
                      </wps:spPr>
                      <wps:txbx>
                        <w:txbxContent>
                          <w:p w14:paraId="44205BBC" w14:textId="7B166EFA" w:rsidR="00815B6A" w:rsidRPr="008307BD" w:rsidRDefault="00121E91" w:rsidP="00FE6980">
                            <w:pPr>
                              <w:pStyle w:val="NormalWeb"/>
                              <w:spacing w:before="0" w:beforeAutospacing="0" w:after="0" w:afterAutospacing="0" w:line="912" w:lineRule="exact"/>
                              <w:rPr>
                                <w:rFonts w:asciiTheme="minorHAnsi" w:hAnsiTheme="minorHAnsi"/>
                                <w:b/>
                                <w:color w:val="000000" w:themeColor="text1"/>
                                <w:sz w:val="98"/>
                                <w:szCs w:val="98"/>
                              </w:rPr>
                            </w:pPr>
                            <w:r w:rsidRPr="008307BD">
                              <w:rPr>
                                <w:rFonts w:asciiTheme="minorHAnsi" w:hAnsiTheme="minorHAnsi" w:cs="Arial"/>
                                <w:b/>
                                <w:bCs/>
                                <w:color w:val="000000" w:themeColor="text1"/>
                                <w:kern w:val="24"/>
                                <w:sz w:val="98"/>
                                <w:szCs w:val="98"/>
                                <w:lang w:val="en-US"/>
                              </w:rPr>
                              <w:t>Module Evaluation</w:t>
                            </w:r>
                          </w:p>
                        </w:txbxContent>
                      </wps:txbx>
                      <wps:bodyPr wrap="square" lIns="74487" tIns="37244" rIns="74487" bIns="37244" rtlCol="0">
                        <a:noAutofit/>
                      </wps:bodyPr>
                    </wps:wsp>
                  </a:graphicData>
                </a:graphic>
                <wp14:sizeRelV relativeFrom="margin">
                  <wp14:pctHeight>0</wp14:pctHeight>
                </wp14:sizeRelV>
              </wp:anchor>
            </w:drawing>
          </mc:Choice>
          <mc:Fallback>
            <w:pict>
              <v:shape w14:anchorId="6A1578DE" id="TextBox 4" o:spid="_x0000_s1027" type="#_x0000_t202" style="position:absolute;margin-left:0;margin-top:64.5pt;width:498.75pt;height:54.6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" filled="f" stroked="f">
                <v:textbox inset="2.06908mm,1.0346mm,2.06908mm,1.0346mm">
                  <w:txbxContent>
                    <w:p w14:paraId="44205BBC" w14:textId="7B166EFA" w:rsidR="00815B6A" w:rsidRPr="008307BD" w:rsidRDefault="00121E91" w:rsidP="00FE6980">
                      <w:pPr>
                        <w:pStyle w:val="NormalWeb"/>
                        <w:spacing w:before="0" w:beforeAutospacing="0" w:after="0" w:afterAutospacing="0" w:line="912" w:lineRule="exact"/>
                        <w:rPr>
                          <w:rFonts w:asciiTheme="minorHAnsi" w:hAnsiTheme="minorHAnsi"/>
                          <w:b/>
                          <w:color w:val="000000" w:themeColor="text1"/>
                          <w:sz w:val="98"/>
                          <w:szCs w:val="98"/>
                        </w:rPr>
                      </w:pPr>
                      <w:r w:rsidRPr="008307BD">
                        <w:rPr>
                          <w:rFonts w:asciiTheme="minorHAnsi" w:hAnsiTheme="minorHAnsi" w:cs="Arial"/>
                          <w:b/>
                          <w:bCs/>
                          <w:color w:val="000000" w:themeColor="text1"/>
                          <w:kern w:val="24"/>
                          <w:sz w:val="98"/>
                          <w:szCs w:val="98"/>
                          <w:lang w:val="en-US"/>
                        </w:rPr>
                        <w:t>Module Evaluation</w:t>
                      </w:r>
                    </w:p>
                  </w:txbxContent>
                </v:textbox>
                <w10:wrap anchorx="margin"/>
              </v:shape>
            </w:pict>
          </mc:Fallback>
        </mc:AlternateContent>
      </w:r>
      <w:r w:rsidRPr="00574322">
        <w:rPr>
          <w:rFonts w:eastAsia="Times New Roman" w:cs="Times New Roman"/>
          <w:noProof/>
          <w:sz w:val="20"/>
          <w:szCs w:val="20"/>
          <w:lang w:eastAsia="en-GB"/>
        </w:rPr>
        <mc:AlternateContent>
          <mc:Choice Requires="wps">
            <w:drawing>
              <wp:anchor distT="45720" distB="45720" distL="114300" distR="114300" simplePos="0" relativeHeight="251662336" behindDoc="0" locked="0" layoutInCell="1" allowOverlap="1" wp14:anchorId="7A88E6AE" wp14:editId="0990E2F8">
                <wp:simplePos x="0" y="0"/>
                <wp:positionH relativeFrom="margin">
                  <wp:posOffset>0</wp:posOffset>
                </wp:positionH>
                <wp:positionV relativeFrom="paragraph">
                  <wp:posOffset>1510030</wp:posOffset>
                </wp:positionV>
                <wp:extent cx="5038725"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85800"/>
                        </a:xfrm>
                        <a:prstGeom prst="rect">
                          <a:avLst/>
                        </a:prstGeom>
                        <a:noFill/>
                        <a:ln w="9525">
                          <a:noFill/>
                          <a:miter lim="800000"/>
                          <a:headEnd/>
                          <a:tailEnd/>
                        </a:ln>
                      </wps:spPr>
                      <wps:txbx>
                        <w:txbxContent>
                          <w:p w14:paraId="6D282C7E" w14:textId="4C61D402" w:rsidR="00815B6A" w:rsidRPr="00121E91" w:rsidRDefault="00815B6A" w:rsidP="00FE6980">
                            <w:pPr>
                              <w:rPr>
                                <w:rFonts w:cs="Arial"/>
                                <w:color w:val="000000" w:themeColor="text1"/>
                                <w:sz w:val="56"/>
                                <w:szCs w:val="56"/>
                              </w:rPr>
                            </w:pPr>
                            <w:r w:rsidRPr="00121E91">
                              <w:rPr>
                                <w:rFonts w:cs="Arial"/>
                                <w:bCs/>
                                <w:color w:val="000000" w:themeColor="text1"/>
                                <w:sz w:val="56"/>
                                <w:szCs w:val="56"/>
                              </w:rPr>
                              <w:t>Staff Guidance</w:t>
                            </w:r>
                          </w:p>
                          <w:p w14:paraId="393FDE80" w14:textId="77777777" w:rsidR="00815B6A" w:rsidRPr="00121E91" w:rsidRDefault="00815B6A" w:rsidP="00FE6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8E6AE" id="_x0000_s1028" type="#_x0000_t202" style="position:absolute;margin-left:0;margin-top:118.9pt;width:396.75pt;height:5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" filled="f" stroked="f">
                <v:textbox>
                  <w:txbxContent>
                    <w:p w14:paraId="6D282C7E" w14:textId="4C61D402" w:rsidR="00815B6A" w:rsidRPr="00121E91" w:rsidRDefault="00815B6A" w:rsidP="00FE6980">
                      <w:pPr>
                        <w:rPr>
                          <w:rFonts w:cs="Arial"/>
                          <w:color w:val="000000" w:themeColor="text1"/>
                          <w:sz w:val="56"/>
                          <w:szCs w:val="56"/>
                        </w:rPr>
                      </w:pPr>
                      <w:r w:rsidRPr="00121E91">
                        <w:rPr>
                          <w:rFonts w:cs="Arial"/>
                          <w:bCs/>
                          <w:color w:val="000000" w:themeColor="text1"/>
                          <w:sz w:val="56"/>
                          <w:szCs w:val="56"/>
                        </w:rPr>
                        <w:t>Staff Guidance</w:t>
                      </w:r>
                    </w:p>
                    <w:p w14:paraId="393FDE80" w14:textId="77777777" w:rsidR="00815B6A" w:rsidRPr="00121E91" w:rsidRDefault="00815B6A" w:rsidP="00FE6980"/>
                  </w:txbxContent>
                </v:textbox>
                <w10:wrap type="square" anchorx="margin"/>
              </v:shape>
            </w:pict>
          </mc:Fallback>
        </mc:AlternateContent>
      </w:r>
      <w:r w:rsidR="00FE6980">
        <w:br w:type="page"/>
      </w:r>
    </w:p>
    <w:p w14:paraId="0151AC61" w14:textId="77777777" w:rsidR="00F609A2" w:rsidRPr="00097FED" w:rsidRDefault="00F609A2" w:rsidP="008307BD">
      <w:pPr>
        <w:pStyle w:val="Heading3"/>
        <w:rPr>
          <w:rFonts w:eastAsia="Times New Roman"/>
          <w:b/>
          <w:color w:val="000000" w:themeColor="text1"/>
          <w:lang w:eastAsia="en-GB"/>
        </w:rPr>
      </w:pPr>
      <w:r w:rsidRPr="00097FED">
        <w:rPr>
          <w:rFonts w:eastAsia="Times New Roman"/>
          <w:b/>
          <w:color w:val="000000" w:themeColor="text1"/>
          <w:lang w:eastAsia="en-GB"/>
        </w:rPr>
        <w:lastRenderedPageBreak/>
        <w:t>Key dates for Semester 1</w:t>
      </w:r>
    </w:p>
    <w:p w14:paraId="354EA96E" w14:textId="77777777" w:rsidR="00F609A2" w:rsidRPr="00927D78" w:rsidRDefault="00F609A2" w:rsidP="00F609A2">
      <w:pPr>
        <w:pStyle w:val="ListParagraph"/>
        <w:shd w:val="clear" w:color="auto" w:fill="FFFFFF"/>
        <w:spacing w:after="0" w:line="240" w:lineRule="auto"/>
        <w:rPr>
          <w:rFonts w:ascii="Calibri" w:eastAsia="Times New Roman" w:hAnsi="Calibri" w:cs="Arial"/>
          <w:sz w:val="24"/>
          <w:szCs w:val="24"/>
          <w:lang w:eastAsia="en-GB"/>
        </w:rPr>
      </w:pPr>
    </w:p>
    <w:tbl>
      <w:tblPr>
        <w:tblStyle w:val="TableGrid"/>
        <w:tblW w:w="8931" w:type="dxa"/>
        <w:tblInd w:w="-5" w:type="dxa"/>
        <w:tblLayout w:type="fixed"/>
        <w:tblLook w:val="04A0" w:firstRow="1" w:lastRow="0" w:firstColumn="1" w:lastColumn="0" w:noHBand="0" w:noVBand="1"/>
      </w:tblPr>
      <w:tblGrid>
        <w:gridCol w:w="1849"/>
        <w:gridCol w:w="3821"/>
        <w:gridCol w:w="3261"/>
      </w:tblGrid>
      <w:tr w:rsidR="008307BD" w:rsidRPr="00927D78" w14:paraId="43579C01" w14:textId="10B3F3F8" w:rsidTr="00097FED">
        <w:trPr>
          <w:trHeight w:val="310"/>
        </w:trPr>
        <w:tc>
          <w:tcPr>
            <w:tcW w:w="1849" w:type="dxa"/>
          </w:tcPr>
          <w:p w14:paraId="526F595D" w14:textId="77777777" w:rsidR="008307BD" w:rsidRPr="00097FED" w:rsidRDefault="008307BD" w:rsidP="00815B6A">
            <w:pPr>
              <w:pStyle w:val="ListParagraph"/>
              <w:ind w:left="0"/>
              <w:rPr>
                <w:rFonts w:ascii="Calibri" w:eastAsia="Times New Roman" w:hAnsi="Calibri" w:cs="Arial"/>
                <w:b/>
                <w:szCs w:val="24"/>
                <w:lang w:eastAsia="en-GB"/>
              </w:rPr>
            </w:pPr>
            <w:r w:rsidRPr="00097FED">
              <w:rPr>
                <w:rFonts w:ascii="Calibri" w:eastAsia="Times New Roman" w:hAnsi="Calibri" w:cs="Arial"/>
                <w:b/>
                <w:szCs w:val="24"/>
                <w:lang w:eastAsia="en-GB"/>
              </w:rPr>
              <w:t>Date</w:t>
            </w:r>
          </w:p>
        </w:tc>
        <w:tc>
          <w:tcPr>
            <w:tcW w:w="3821" w:type="dxa"/>
          </w:tcPr>
          <w:p w14:paraId="14C421F6" w14:textId="77777777" w:rsidR="008307BD" w:rsidRPr="00097FED" w:rsidRDefault="008307BD" w:rsidP="00815B6A">
            <w:pPr>
              <w:pStyle w:val="ListParagraph"/>
              <w:ind w:left="0"/>
              <w:rPr>
                <w:rFonts w:ascii="Calibri" w:eastAsia="Times New Roman" w:hAnsi="Calibri" w:cs="Arial"/>
                <w:b/>
                <w:szCs w:val="24"/>
                <w:lang w:eastAsia="en-GB"/>
              </w:rPr>
            </w:pPr>
            <w:r w:rsidRPr="00097FED">
              <w:rPr>
                <w:rFonts w:ascii="Calibri" w:eastAsia="Times New Roman" w:hAnsi="Calibri" w:cs="Arial"/>
                <w:b/>
                <w:szCs w:val="24"/>
                <w:lang w:eastAsia="en-GB"/>
              </w:rPr>
              <w:t>Action</w:t>
            </w:r>
          </w:p>
        </w:tc>
        <w:tc>
          <w:tcPr>
            <w:tcW w:w="3261" w:type="dxa"/>
          </w:tcPr>
          <w:p w14:paraId="62A3216C" w14:textId="70007BAA" w:rsidR="008307BD" w:rsidRPr="00097FED" w:rsidRDefault="008307BD" w:rsidP="00815B6A">
            <w:pPr>
              <w:pStyle w:val="ListParagraph"/>
              <w:ind w:left="0"/>
              <w:rPr>
                <w:rFonts w:ascii="Calibri" w:eastAsia="Times New Roman" w:hAnsi="Calibri" w:cs="Arial"/>
                <w:b/>
                <w:szCs w:val="24"/>
                <w:lang w:eastAsia="en-GB"/>
              </w:rPr>
            </w:pPr>
            <w:r w:rsidRPr="00097FED">
              <w:rPr>
                <w:rFonts w:ascii="Calibri" w:eastAsia="Times New Roman" w:hAnsi="Calibri" w:cs="Arial"/>
                <w:b/>
                <w:szCs w:val="24"/>
                <w:lang w:eastAsia="en-GB"/>
              </w:rPr>
              <w:t>Notes</w:t>
            </w:r>
          </w:p>
        </w:tc>
      </w:tr>
      <w:tr w:rsidR="008307BD" w:rsidRPr="00927D78" w14:paraId="20A004C9" w14:textId="27460C25" w:rsidTr="00097FED">
        <w:trPr>
          <w:trHeight w:val="310"/>
        </w:trPr>
        <w:tc>
          <w:tcPr>
            <w:tcW w:w="1849" w:type="dxa"/>
          </w:tcPr>
          <w:p w14:paraId="4F6F90CD" w14:textId="583F554D" w:rsidR="008307BD" w:rsidRPr="00097FED" w:rsidRDefault="008307BD" w:rsidP="008307BD">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19</w:t>
            </w:r>
            <w:r w:rsidRPr="00097FED">
              <w:rPr>
                <w:rFonts w:ascii="Calibri" w:eastAsia="Times New Roman" w:hAnsi="Calibri" w:cs="Arial"/>
                <w:szCs w:val="24"/>
                <w:vertAlign w:val="superscript"/>
                <w:lang w:eastAsia="en-GB"/>
              </w:rPr>
              <w:t>th</w:t>
            </w:r>
            <w:r w:rsidRPr="00097FED">
              <w:rPr>
                <w:rFonts w:ascii="Calibri" w:eastAsia="Times New Roman" w:hAnsi="Calibri" w:cs="Arial"/>
                <w:szCs w:val="24"/>
                <w:lang w:eastAsia="en-GB"/>
              </w:rPr>
              <w:t xml:space="preserve"> Nov 2018</w:t>
            </w:r>
          </w:p>
        </w:tc>
        <w:tc>
          <w:tcPr>
            <w:tcW w:w="3821" w:type="dxa"/>
          </w:tcPr>
          <w:p w14:paraId="0612F725" w14:textId="4AF13BFA" w:rsidR="008307BD" w:rsidRPr="00097FED" w:rsidRDefault="008307BD"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Module Evaluation Survey (MES) opens</w:t>
            </w:r>
          </w:p>
        </w:tc>
        <w:tc>
          <w:tcPr>
            <w:tcW w:w="3261" w:type="dxa"/>
          </w:tcPr>
          <w:p w14:paraId="454CAE19" w14:textId="68C07DEE" w:rsidR="008307BD" w:rsidRPr="00097FED" w:rsidRDefault="008307BD"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MES to be completed in-class; supporting materials accessible via the Teaching Hub</w:t>
            </w:r>
            <w:r w:rsidR="00C4316C" w:rsidRPr="00097FED">
              <w:rPr>
                <w:rFonts w:ascii="Calibri" w:eastAsia="Times New Roman" w:hAnsi="Calibri" w:cs="Arial"/>
                <w:szCs w:val="24"/>
                <w:lang w:eastAsia="en-GB"/>
              </w:rPr>
              <w:t>*</w:t>
            </w:r>
          </w:p>
        </w:tc>
      </w:tr>
      <w:tr w:rsidR="008307BD" w:rsidRPr="00927D78" w14:paraId="1C76E10F" w14:textId="29BFD9F0" w:rsidTr="00097FED">
        <w:trPr>
          <w:trHeight w:val="326"/>
        </w:trPr>
        <w:tc>
          <w:tcPr>
            <w:tcW w:w="1849" w:type="dxa"/>
          </w:tcPr>
          <w:p w14:paraId="12293F89" w14:textId="0F3A5F2E" w:rsidR="008307BD" w:rsidRPr="00097FED" w:rsidRDefault="00C4316C" w:rsidP="00292477">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9</w:t>
            </w:r>
            <w:r w:rsidRPr="00097FED">
              <w:rPr>
                <w:rFonts w:ascii="Calibri" w:eastAsia="Times New Roman" w:hAnsi="Calibri" w:cs="Arial"/>
                <w:szCs w:val="24"/>
                <w:vertAlign w:val="superscript"/>
                <w:lang w:eastAsia="en-GB"/>
              </w:rPr>
              <w:t>th</w:t>
            </w:r>
            <w:r w:rsidRPr="00097FED">
              <w:rPr>
                <w:rFonts w:ascii="Calibri" w:eastAsia="Times New Roman" w:hAnsi="Calibri" w:cs="Arial"/>
                <w:szCs w:val="24"/>
                <w:lang w:eastAsia="en-GB"/>
              </w:rPr>
              <w:t xml:space="preserve"> Dec 2018</w:t>
            </w:r>
          </w:p>
        </w:tc>
        <w:tc>
          <w:tcPr>
            <w:tcW w:w="3821" w:type="dxa"/>
          </w:tcPr>
          <w:p w14:paraId="53772297" w14:textId="4D621FAF"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w:t>
            </w:r>
            <w:bookmarkStart w:id="0" w:name="_GoBack"/>
            <w:bookmarkEnd w:id="0"/>
            <w:r w:rsidRPr="00097FED">
              <w:rPr>
                <w:rFonts w:ascii="Calibri" w:eastAsia="Times New Roman" w:hAnsi="Calibri" w:cs="Arial"/>
                <w:szCs w:val="24"/>
                <w:lang w:eastAsia="en-GB"/>
              </w:rPr>
              <w:t>ES closes</w:t>
            </w:r>
          </w:p>
        </w:tc>
        <w:tc>
          <w:tcPr>
            <w:tcW w:w="3261" w:type="dxa"/>
          </w:tcPr>
          <w:p w14:paraId="40189265" w14:textId="173F2701"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Access to results given to Heads of Schools, Heads of Subjects, Quality Leads and Senior Administrative Officers</w:t>
            </w:r>
          </w:p>
        </w:tc>
      </w:tr>
      <w:tr w:rsidR="008307BD" w:rsidRPr="00927D78" w14:paraId="11D661E8" w14:textId="09B50E1A" w:rsidTr="00097FED">
        <w:trPr>
          <w:trHeight w:val="310"/>
        </w:trPr>
        <w:tc>
          <w:tcPr>
            <w:tcW w:w="1849" w:type="dxa"/>
          </w:tcPr>
          <w:p w14:paraId="28593698" w14:textId="294E9913" w:rsidR="008307BD" w:rsidRPr="00097FED" w:rsidRDefault="00C4316C" w:rsidP="00292477">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11</w:t>
            </w:r>
            <w:r w:rsidRPr="00097FED">
              <w:rPr>
                <w:rFonts w:ascii="Calibri" w:eastAsia="Times New Roman" w:hAnsi="Calibri" w:cs="Arial"/>
                <w:szCs w:val="24"/>
                <w:vertAlign w:val="superscript"/>
                <w:lang w:eastAsia="en-GB"/>
              </w:rPr>
              <w:t>th</w:t>
            </w:r>
            <w:r w:rsidRPr="00097FED">
              <w:rPr>
                <w:rFonts w:ascii="Calibri" w:eastAsia="Times New Roman" w:hAnsi="Calibri" w:cs="Arial"/>
                <w:szCs w:val="24"/>
                <w:lang w:eastAsia="en-GB"/>
              </w:rPr>
              <w:t xml:space="preserve"> Jan 2019</w:t>
            </w:r>
          </w:p>
        </w:tc>
        <w:tc>
          <w:tcPr>
            <w:tcW w:w="3821" w:type="dxa"/>
          </w:tcPr>
          <w:p w14:paraId="0190248A" w14:textId="645EDF01"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Access to MES results given to Module Leaders by Heads of Schools</w:t>
            </w:r>
          </w:p>
        </w:tc>
        <w:tc>
          <w:tcPr>
            <w:tcW w:w="3261" w:type="dxa"/>
          </w:tcPr>
          <w:p w14:paraId="01EAB405" w14:textId="3BABF89D"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Module Leaders to share results with teaching team; guidance on how to access results (Tableau) is available on the Teaching Hub*</w:t>
            </w:r>
          </w:p>
        </w:tc>
      </w:tr>
      <w:tr w:rsidR="008307BD" w:rsidRPr="00927D78" w14:paraId="6B35E34A" w14:textId="2408DC9D" w:rsidTr="00097FED">
        <w:trPr>
          <w:trHeight w:val="310"/>
        </w:trPr>
        <w:tc>
          <w:tcPr>
            <w:tcW w:w="1849" w:type="dxa"/>
          </w:tcPr>
          <w:p w14:paraId="2D18529E" w14:textId="56E41555" w:rsidR="008307BD" w:rsidRPr="00097FED" w:rsidRDefault="00C4316C" w:rsidP="00292477">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18</w:t>
            </w:r>
            <w:r w:rsidRPr="00097FED">
              <w:rPr>
                <w:rFonts w:ascii="Calibri" w:eastAsia="Times New Roman" w:hAnsi="Calibri" w:cs="Arial"/>
                <w:szCs w:val="24"/>
                <w:vertAlign w:val="superscript"/>
                <w:lang w:eastAsia="en-GB"/>
              </w:rPr>
              <w:t>th</w:t>
            </w:r>
            <w:r w:rsidRPr="00097FED">
              <w:rPr>
                <w:rFonts w:ascii="Calibri" w:eastAsia="Times New Roman" w:hAnsi="Calibri" w:cs="Arial"/>
                <w:szCs w:val="24"/>
                <w:lang w:eastAsia="en-GB"/>
              </w:rPr>
              <w:t xml:space="preserve"> Jan 2019</w:t>
            </w:r>
          </w:p>
        </w:tc>
        <w:tc>
          <w:tcPr>
            <w:tcW w:w="3821" w:type="dxa"/>
          </w:tcPr>
          <w:p w14:paraId="03E925B4" w14:textId="17A86E52"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Deadline for Module Leaders to feedback to students</w:t>
            </w:r>
            <w:r w:rsidR="00097FED">
              <w:rPr>
                <w:rFonts w:ascii="Calibri" w:eastAsia="Times New Roman" w:hAnsi="Calibri" w:cs="Arial"/>
                <w:szCs w:val="24"/>
                <w:lang w:eastAsia="en-GB"/>
              </w:rPr>
              <w:br/>
            </w:r>
          </w:p>
          <w:p w14:paraId="19263E6F" w14:textId="461C8451" w:rsidR="00C4316C"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Copies of feedback given to students for each Module to be collected by Schools</w:t>
            </w:r>
          </w:p>
        </w:tc>
        <w:tc>
          <w:tcPr>
            <w:tcW w:w="3261" w:type="dxa"/>
          </w:tcPr>
          <w:p w14:paraId="3F974C97" w14:textId="77777777"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Feedback to be posted on Blackboard</w:t>
            </w:r>
          </w:p>
          <w:p w14:paraId="030440BE" w14:textId="279E94EB" w:rsidR="00C4316C" w:rsidRPr="00097FED" w:rsidRDefault="00C4316C" w:rsidP="00815B6A">
            <w:pPr>
              <w:pStyle w:val="ListParagraph"/>
              <w:ind w:left="0"/>
              <w:rPr>
                <w:rFonts w:ascii="Calibri" w:eastAsia="Times New Roman" w:hAnsi="Calibri" w:cs="Arial"/>
                <w:szCs w:val="24"/>
                <w:lang w:eastAsia="en-GB"/>
              </w:rPr>
            </w:pPr>
          </w:p>
        </w:tc>
      </w:tr>
      <w:tr w:rsidR="008307BD" w:rsidRPr="00927D78" w14:paraId="5E3D30BE" w14:textId="55346B00" w:rsidTr="00097FED">
        <w:trPr>
          <w:trHeight w:val="310"/>
        </w:trPr>
        <w:tc>
          <w:tcPr>
            <w:tcW w:w="1849" w:type="dxa"/>
          </w:tcPr>
          <w:p w14:paraId="58D8D70C" w14:textId="403CF4CE" w:rsidR="008307BD" w:rsidRPr="00097FED" w:rsidRDefault="00C4316C" w:rsidP="00815B6A">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21</w:t>
            </w:r>
            <w:r w:rsidRPr="00097FED">
              <w:rPr>
                <w:rFonts w:ascii="Calibri" w:eastAsia="Times New Roman" w:hAnsi="Calibri" w:cs="Arial"/>
                <w:szCs w:val="24"/>
                <w:vertAlign w:val="superscript"/>
                <w:lang w:eastAsia="en-GB"/>
              </w:rPr>
              <w:t>st</w:t>
            </w:r>
            <w:r w:rsidRPr="00097FED">
              <w:rPr>
                <w:rFonts w:ascii="Calibri" w:eastAsia="Times New Roman" w:hAnsi="Calibri" w:cs="Arial"/>
                <w:szCs w:val="24"/>
                <w:lang w:eastAsia="en-GB"/>
              </w:rPr>
              <w:t xml:space="preserve"> Jan 2019</w:t>
            </w:r>
          </w:p>
        </w:tc>
        <w:tc>
          <w:tcPr>
            <w:tcW w:w="3821" w:type="dxa"/>
          </w:tcPr>
          <w:p w14:paraId="11BEC2A0" w14:textId="7828EEF1" w:rsidR="008307BD" w:rsidRPr="00097FED" w:rsidRDefault="00C4316C" w:rsidP="00C4316C">
            <w:pPr>
              <w:pStyle w:val="ListParagraph"/>
              <w:ind w:left="0"/>
              <w:rPr>
                <w:rFonts w:ascii="Calibri" w:eastAsia="Times New Roman" w:hAnsi="Calibri" w:cs="Arial"/>
                <w:szCs w:val="24"/>
                <w:lang w:eastAsia="en-GB"/>
              </w:rPr>
            </w:pPr>
            <w:r w:rsidRPr="00097FED">
              <w:rPr>
                <w:rFonts w:ascii="Calibri" w:eastAsia="Times New Roman" w:hAnsi="Calibri" w:cs="Arial"/>
                <w:szCs w:val="24"/>
                <w:lang w:eastAsia="en-GB"/>
              </w:rPr>
              <w:t>Deadline for Schools to return collection of all Module feedback given to students to PVC Student Experience</w:t>
            </w:r>
          </w:p>
        </w:tc>
        <w:tc>
          <w:tcPr>
            <w:tcW w:w="3261" w:type="dxa"/>
          </w:tcPr>
          <w:p w14:paraId="56F9BEC2" w14:textId="3CE44A69" w:rsidR="008307BD" w:rsidRPr="00097FED" w:rsidRDefault="00C4316C" w:rsidP="000B6DF6">
            <w:pPr>
              <w:pStyle w:val="ListParagraph"/>
              <w:ind w:left="0"/>
              <w:rPr>
                <w:rFonts w:ascii="Calibri" w:eastAsia="Times New Roman" w:hAnsi="Calibri" w:cs="Arial"/>
                <w:i/>
                <w:szCs w:val="24"/>
                <w:lang w:eastAsia="en-GB"/>
              </w:rPr>
            </w:pPr>
            <w:r w:rsidRPr="005C07D1">
              <w:rPr>
                <w:rFonts w:ascii="Calibri" w:eastAsia="Times New Roman" w:hAnsi="Calibri" w:cs="Arial"/>
                <w:i/>
                <w:szCs w:val="24"/>
                <w:lang w:eastAsia="en-GB"/>
              </w:rPr>
              <w:t>Format TB</w:t>
            </w:r>
            <w:r w:rsidR="000B6DF6" w:rsidRPr="005C07D1">
              <w:rPr>
                <w:rFonts w:ascii="Calibri" w:eastAsia="Times New Roman" w:hAnsi="Calibri" w:cs="Arial"/>
                <w:i/>
                <w:szCs w:val="24"/>
                <w:lang w:eastAsia="en-GB"/>
              </w:rPr>
              <w:t>C</w:t>
            </w:r>
          </w:p>
        </w:tc>
      </w:tr>
    </w:tbl>
    <w:p w14:paraId="2CD2114D" w14:textId="741DD5AC" w:rsidR="00097FED" w:rsidRPr="00097FED" w:rsidRDefault="00F609A2" w:rsidP="00C4316C">
      <w:pPr>
        <w:pStyle w:val="ListParagraph"/>
        <w:shd w:val="clear" w:color="auto" w:fill="FFFFFF"/>
        <w:spacing w:after="0" w:line="240" w:lineRule="auto"/>
        <w:ind w:left="0"/>
        <w:rPr>
          <w:rFonts w:ascii="Calibri" w:eastAsia="Times New Roman" w:hAnsi="Calibri" w:cs="Arial"/>
          <w:szCs w:val="20"/>
          <w:lang w:eastAsia="en-GB"/>
        </w:rPr>
      </w:pPr>
      <w:r w:rsidRPr="00927D78">
        <w:rPr>
          <w:rFonts w:ascii="Calibri" w:eastAsia="Times New Roman" w:hAnsi="Calibri" w:cs="Arial"/>
          <w:b/>
          <w:sz w:val="24"/>
          <w:szCs w:val="24"/>
          <w:lang w:eastAsia="en-GB"/>
        </w:rPr>
        <w:br/>
      </w:r>
      <w:r w:rsidR="00FA5B4C" w:rsidRPr="00097FED">
        <w:rPr>
          <w:rFonts w:ascii="Calibri" w:eastAsia="Times New Roman" w:hAnsi="Calibri" w:cs="Arial"/>
          <w:szCs w:val="20"/>
          <w:lang w:eastAsia="en-GB"/>
        </w:rPr>
        <w:t>*</w:t>
      </w:r>
      <w:r w:rsidR="00097FED">
        <w:rPr>
          <w:rFonts w:ascii="Calibri" w:eastAsia="Times New Roman" w:hAnsi="Calibri" w:cs="Arial"/>
          <w:szCs w:val="20"/>
          <w:lang w:eastAsia="en-GB"/>
        </w:rPr>
        <w:t>Teaching Hub:</w:t>
      </w:r>
      <w:r w:rsidR="00C4316C" w:rsidRPr="00097FED">
        <w:rPr>
          <w:rFonts w:ascii="Calibri" w:eastAsia="Times New Roman" w:hAnsi="Calibri" w:cs="Arial"/>
          <w:szCs w:val="20"/>
          <w:lang w:eastAsia="en-GB"/>
        </w:rPr>
        <w:t xml:space="preserve"> </w:t>
      </w:r>
      <w:hyperlink r:id="rId12" w:history="1">
        <w:r w:rsidR="000C50FF">
          <w:rPr>
            <w:rStyle w:val="Hyperlink"/>
            <w:rFonts w:ascii="Calibri" w:eastAsia="Times New Roman" w:hAnsi="Calibri" w:cs="Arial"/>
            <w:color w:val="000000" w:themeColor="text1"/>
            <w:szCs w:val="20"/>
            <w:lang w:eastAsia="en-GB"/>
          </w:rPr>
          <w:t>https://www.uwl.ac.uk/teachinghub</w:t>
        </w:r>
      </w:hyperlink>
      <w:r w:rsidR="00097FED" w:rsidRPr="00097FED">
        <w:rPr>
          <w:rFonts w:ascii="Calibri" w:eastAsia="Times New Roman" w:hAnsi="Calibri" w:cs="Arial"/>
          <w:color w:val="000000" w:themeColor="text1"/>
          <w:szCs w:val="20"/>
          <w:lang w:eastAsia="en-GB"/>
        </w:rPr>
        <w:t xml:space="preserve"> &gt; How to &gt; Module Evaluation</w:t>
      </w:r>
    </w:p>
    <w:p w14:paraId="217B42A5" w14:textId="652B410C" w:rsidR="00F609A2" w:rsidRDefault="00F609A2" w:rsidP="00F609A2">
      <w:pPr>
        <w:pStyle w:val="ListParagraph"/>
        <w:shd w:val="clear" w:color="auto" w:fill="FFFFFF"/>
        <w:spacing w:after="0" w:line="240" w:lineRule="auto"/>
        <w:rPr>
          <w:rFonts w:ascii="Calibri" w:eastAsia="Times New Roman" w:hAnsi="Calibri" w:cs="Arial"/>
          <w:b/>
          <w:sz w:val="24"/>
          <w:szCs w:val="24"/>
          <w:lang w:eastAsia="en-GB"/>
        </w:rPr>
      </w:pPr>
    </w:p>
    <w:p w14:paraId="56B078A7" w14:textId="77777777" w:rsidR="00E34059" w:rsidRPr="00927D78" w:rsidRDefault="00E34059" w:rsidP="00F609A2">
      <w:pPr>
        <w:pStyle w:val="ListParagraph"/>
        <w:shd w:val="clear" w:color="auto" w:fill="FFFFFF"/>
        <w:spacing w:after="0" w:line="240" w:lineRule="auto"/>
        <w:rPr>
          <w:rFonts w:ascii="Calibri" w:eastAsia="Times New Roman" w:hAnsi="Calibri" w:cs="Arial"/>
          <w:b/>
          <w:sz w:val="24"/>
          <w:szCs w:val="24"/>
          <w:lang w:eastAsia="en-GB"/>
        </w:rPr>
      </w:pPr>
    </w:p>
    <w:p w14:paraId="2F61393D" w14:textId="37AEAA94" w:rsidR="00A87DA0" w:rsidRPr="00A87DA0" w:rsidRDefault="00F609A2" w:rsidP="00A87DA0">
      <w:pPr>
        <w:pStyle w:val="Heading3"/>
        <w:rPr>
          <w:rFonts w:eastAsia="Times New Roman"/>
          <w:b/>
          <w:lang w:eastAsia="en-GB"/>
        </w:rPr>
      </w:pPr>
      <w:r w:rsidRPr="00927D78">
        <w:rPr>
          <w:rFonts w:eastAsia="Times New Roman"/>
          <w:b/>
          <w:lang w:eastAsia="en-GB"/>
        </w:rPr>
        <w:t>About the Survey</w:t>
      </w:r>
    </w:p>
    <w:p w14:paraId="5637CC91" w14:textId="70A53FB5" w:rsidR="00A87DA0" w:rsidRDefault="00F609A2" w:rsidP="00F609A2">
      <w:r w:rsidRPr="00F609A2">
        <w:t>The MES uses the system EvaSys</w:t>
      </w:r>
      <w:r w:rsidR="00A87DA0">
        <w:t>. For questions, please see Appendix 1</w:t>
      </w:r>
      <w:r w:rsidRPr="00F609A2">
        <w:t>. These questions are not to be personalised and no additional questions are permitted.</w:t>
      </w:r>
      <w:r w:rsidR="00A87DA0">
        <w:t xml:space="preserve"> </w:t>
      </w:r>
      <w:r w:rsidR="00097FED">
        <w:t xml:space="preserve">Long-thin modules are surveyed at the same time as “normal” modules but a shorter Survey is used (see Appendix 2). </w:t>
      </w:r>
      <w:r w:rsidR="00A87DA0">
        <w:t>Long-thin</w:t>
      </w:r>
      <w:r w:rsidR="00097FED">
        <w:t xml:space="preserve"> modules will be evaluated using the “normal” survey (see Appendix 1) at the end of semester 2.</w:t>
      </w:r>
    </w:p>
    <w:p w14:paraId="3129E02B" w14:textId="77777777" w:rsidR="00A87DA0" w:rsidRDefault="00A87DA0" w:rsidP="00F609A2"/>
    <w:p w14:paraId="5F3BC009" w14:textId="77777777" w:rsidR="00A87DA0" w:rsidRPr="00F609A2" w:rsidRDefault="00A87DA0" w:rsidP="00A87DA0">
      <w:pPr>
        <w:pStyle w:val="Heading3"/>
        <w:rPr>
          <w:rFonts w:eastAsia="Times New Roman"/>
          <w:b/>
          <w:lang w:eastAsia="en-GB"/>
        </w:rPr>
      </w:pPr>
      <w:r w:rsidRPr="00F609A2">
        <w:rPr>
          <w:rFonts w:eastAsia="Times New Roman"/>
          <w:b/>
          <w:lang w:eastAsia="en-GB"/>
        </w:rPr>
        <w:t>Targets</w:t>
      </w:r>
    </w:p>
    <w:p w14:paraId="2AB7A173" w14:textId="12430BD7" w:rsidR="00F609A2" w:rsidRPr="00927D78" w:rsidRDefault="00A87DA0" w:rsidP="00A87DA0">
      <w:pPr>
        <w:rPr>
          <w:b/>
          <w:lang w:eastAsia="en-GB"/>
        </w:rPr>
      </w:pPr>
      <w:r w:rsidRPr="00F609A2">
        <w:rPr>
          <w:lang w:eastAsia="en-GB"/>
        </w:rPr>
        <w:t xml:space="preserve">The University has a target </w:t>
      </w:r>
      <w:r w:rsidRPr="000C50FF">
        <w:rPr>
          <w:b/>
          <w:highlight w:val="yellow"/>
          <w:lang w:eastAsia="en-GB"/>
        </w:rPr>
        <w:t>participation rate of 50%</w:t>
      </w:r>
      <w:r w:rsidRPr="000C50FF">
        <w:rPr>
          <w:highlight w:val="yellow"/>
          <w:lang w:eastAsia="en-GB"/>
        </w:rPr>
        <w:t xml:space="preserve"> and a </w:t>
      </w:r>
      <w:r w:rsidRPr="000C50FF">
        <w:rPr>
          <w:b/>
          <w:highlight w:val="yellow"/>
          <w:lang w:eastAsia="en-GB"/>
        </w:rPr>
        <w:t>satisfaction rate of 86%</w:t>
      </w:r>
      <w:r w:rsidRPr="000C50FF">
        <w:rPr>
          <w:highlight w:val="yellow"/>
          <w:lang w:eastAsia="en-GB"/>
        </w:rPr>
        <w:t>.</w:t>
      </w:r>
      <w:r w:rsidR="00F609A2">
        <w:rPr>
          <w:lang w:eastAsia="en-GB"/>
        </w:rPr>
        <w:br/>
      </w:r>
    </w:p>
    <w:p w14:paraId="3FDD987A" w14:textId="332F4674" w:rsidR="00A87DA0" w:rsidRPr="00A87DA0" w:rsidRDefault="00F609A2" w:rsidP="00A87DA0">
      <w:pPr>
        <w:pStyle w:val="Heading3"/>
        <w:rPr>
          <w:rFonts w:eastAsia="Times New Roman"/>
          <w:b/>
          <w:lang w:eastAsia="en-GB"/>
        </w:rPr>
      </w:pPr>
      <w:r w:rsidRPr="00F609A2">
        <w:rPr>
          <w:b/>
        </w:rPr>
        <w:t>Administering</w:t>
      </w:r>
      <w:r w:rsidRPr="00F609A2">
        <w:rPr>
          <w:rFonts w:eastAsia="Times New Roman"/>
          <w:b/>
          <w:lang w:eastAsia="en-GB"/>
        </w:rPr>
        <w:t xml:space="preserve"> the MES</w:t>
      </w:r>
    </w:p>
    <w:p w14:paraId="3088241C" w14:textId="6A7D4259" w:rsidR="00097FED" w:rsidRDefault="00F609A2" w:rsidP="00F609A2">
      <w:r w:rsidRPr="00F609A2">
        <w:t>MES</w:t>
      </w:r>
      <w:r w:rsidR="00097FED">
        <w:t>s</w:t>
      </w:r>
      <w:r w:rsidRPr="00F609A2">
        <w:t xml:space="preserve"> are carried out at the end of </w:t>
      </w:r>
      <w:r w:rsidR="0050333F">
        <w:rPr>
          <w:b/>
        </w:rPr>
        <w:t>the</w:t>
      </w:r>
      <w:r w:rsidR="0050333F" w:rsidRPr="00110AA4">
        <w:rPr>
          <w:b/>
        </w:rPr>
        <w:t xml:space="preserve"> </w:t>
      </w:r>
      <w:r w:rsidRPr="00110AA4">
        <w:rPr>
          <w:b/>
        </w:rPr>
        <w:t>semester in class</w:t>
      </w:r>
      <w:r w:rsidR="00097FED">
        <w:rPr>
          <w:b/>
        </w:rPr>
        <w:t xml:space="preserve"> in week 10</w:t>
      </w:r>
      <w:r w:rsidRPr="00110AA4">
        <w:rPr>
          <w:b/>
        </w:rPr>
        <w:t xml:space="preserve"> </w:t>
      </w:r>
      <w:r w:rsidR="00097FED">
        <w:t>(see timeline above)</w:t>
      </w:r>
      <w:r w:rsidRPr="00F609A2">
        <w:t xml:space="preserve">. The MES will remain open </w:t>
      </w:r>
      <w:r w:rsidR="00097FED">
        <w:t>for 3</w:t>
      </w:r>
      <w:r w:rsidR="006728CB">
        <w:t xml:space="preserve"> weeks</w:t>
      </w:r>
      <w:r w:rsidRPr="00F609A2">
        <w:t xml:space="preserve"> to enable students who were absent </w:t>
      </w:r>
      <w:r w:rsidR="00097FED">
        <w:t>to complete the S</w:t>
      </w:r>
      <w:r w:rsidRPr="00F609A2">
        <w:t xml:space="preserve">urvey. Any deviations from this timeline or exclusions must be agreed </w:t>
      </w:r>
      <w:r w:rsidRPr="000C50FF">
        <w:rPr>
          <w:b/>
        </w:rPr>
        <w:t>in advance</w:t>
      </w:r>
      <w:r w:rsidRPr="00F609A2">
        <w:t xml:space="preserve"> with </w:t>
      </w:r>
      <w:r w:rsidR="006728CB">
        <w:t>Sara Raybould</w:t>
      </w:r>
      <w:r w:rsidRPr="00F609A2">
        <w:t xml:space="preserve">, PVC </w:t>
      </w:r>
      <w:r w:rsidR="006728CB">
        <w:t>Student Engagement</w:t>
      </w:r>
      <w:r w:rsidRPr="00F609A2">
        <w:t xml:space="preserve">. </w:t>
      </w:r>
      <w:r w:rsidRPr="00F609A2">
        <w:br/>
      </w:r>
      <w:r w:rsidRPr="00F609A2">
        <w:br/>
        <w:t xml:space="preserve">The MES is to be completed in class, online, where possible using students’ mobile devices. A link to the MES will be provided on the </w:t>
      </w:r>
      <w:r w:rsidR="00097FED">
        <w:t>Teaching Hub:</w:t>
      </w:r>
    </w:p>
    <w:p w14:paraId="071E2D59" w14:textId="7B790EE1" w:rsidR="00097FED" w:rsidRDefault="004970AB" w:rsidP="00F609A2">
      <w:hyperlink r:id="rId13" w:history="1">
        <w:r w:rsidR="000C50FF">
          <w:rPr>
            <w:rStyle w:val="Hyperlink"/>
            <w:rFonts w:ascii="Calibri" w:eastAsia="Times New Roman" w:hAnsi="Calibri" w:cs="Arial"/>
            <w:color w:val="000000" w:themeColor="text1"/>
            <w:szCs w:val="20"/>
            <w:lang w:eastAsia="en-GB"/>
          </w:rPr>
          <w:t>https://www.uwl.ac.uk/teachinghub</w:t>
        </w:r>
      </w:hyperlink>
      <w:r w:rsidR="00097FED" w:rsidRPr="00097FED">
        <w:rPr>
          <w:rFonts w:ascii="Calibri" w:eastAsia="Times New Roman" w:hAnsi="Calibri" w:cs="Arial"/>
          <w:color w:val="000000" w:themeColor="text1"/>
          <w:szCs w:val="20"/>
          <w:lang w:eastAsia="en-GB"/>
        </w:rPr>
        <w:t xml:space="preserve"> &gt; How to &gt; Module Evaluation</w:t>
      </w:r>
    </w:p>
    <w:p w14:paraId="61B99457" w14:textId="6C2BE1AB" w:rsidR="00F609A2" w:rsidRDefault="00AD45A7" w:rsidP="00F609A2">
      <w:pPr>
        <w:rPr>
          <w:lang w:eastAsia="en-GB"/>
        </w:rPr>
      </w:pPr>
      <w:r w:rsidRPr="00AD45A7">
        <w:rPr>
          <w:lang w:eastAsia="en-GB"/>
        </w:rPr>
        <w:t>Students will</w:t>
      </w:r>
      <w:r>
        <w:rPr>
          <w:lang w:eastAsia="en-GB"/>
        </w:rPr>
        <w:t xml:space="preserve"> also have access to the survey</w:t>
      </w:r>
      <w:r w:rsidRPr="00AD45A7">
        <w:rPr>
          <w:lang w:eastAsia="en-GB"/>
        </w:rPr>
        <w:t xml:space="preserve"> from </w:t>
      </w:r>
      <w:r w:rsidR="00F17452">
        <w:rPr>
          <w:lang w:eastAsia="en-GB"/>
        </w:rPr>
        <w:t xml:space="preserve">their student emails and </w:t>
      </w:r>
      <w:r w:rsidRPr="00AD45A7">
        <w:rPr>
          <w:lang w:eastAsia="en-GB"/>
        </w:rPr>
        <w:t>the Blackbo</w:t>
      </w:r>
      <w:r w:rsidR="00F17452">
        <w:rPr>
          <w:lang w:eastAsia="en-GB"/>
        </w:rPr>
        <w:t xml:space="preserve">ard homepage </w:t>
      </w:r>
      <w:r w:rsidR="00097FED">
        <w:rPr>
          <w:lang w:eastAsia="en-GB"/>
        </w:rPr>
        <w:t>until the Survey closes</w:t>
      </w:r>
      <w:r w:rsidR="0050333F">
        <w:rPr>
          <w:lang w:eastAsia="en-GB"/>
        </w:rPr>
        <w:t>.</w:t>
      </w:r>
    </w:p>
    <w:p w14:paraId="277CA619" w14:textId="57F81F00" w:rsidR="00F609A2" w:rsidRPr="0016427D" w:rsidRDefault="00F609A2" w:rsidP="00F609A2">
      <w:pPr>
        <w:shd w:val="clear" w:color="auto" w:fill="FFFFFF"/>
        <w:spacing w:after="0" w:line="240" w:lineRule="auto"/>
        <w:ind w:left="720"/>
        <w:rPr>
          <w:rFonts w:ascii="Calibri" w:eastAsia="Times New Roman" w:hAnsi="Calibri" w:cs="Arial"/>
          <w:sz w:val="24"/>
          <w:szCs w:val="24"/>
          <w:lang w:eastAsia="en-GB"/>
        </w:rPr>
      </w:pPr>
    </w:p>
    <w:p w14:paraId="73FCD469" w14:textId="21A38211" w:rsidR="00F609A2" w:rsidRPr="00927D78" w:rsidRDefault="00F609A2" w:rsidP="00F609A2">
      <w:pPr>
        <w:pStyle w:val="ListParagraph"/>
        <w:spacing w:after="0" w:line="240" w:lineRule="auto"/>
        <w:rPr>
          <w:rFonts w:ascii="Calibri" w:eastAsia="Times New Roman" w:hAnsi="Calibri" w:cs="Arial"/>
          <w:b/>
          <w:sz w:val="24"/>
          <w:szCs w:val="24"/>
          <w:lang w:eastAsia="en-GB"/>
        </w:rPr>
      </w:pPr>
      <w:r>
        <w:rPr>
          <w:rFonts w:ascii="Calibri" w:eastAsia="Times New Roman" w:hAnsi="Calibri" w:cs="Arial"/>
          <w:b/>
          <w:noProof/>
          <w:sz w:val="24"/>
          <w:szCs w:val="24"/>
          <w:lang w:eastAsia="en-GB"/>
        </w:rPr>
        <mc:AlternateContent>
          <mc:Choice Requires="wps">
            <w:drawing>
              <wp:anchor distT="0" distB="0" distL="114300" distR="114300" simplePos="0" relativeHeight="251661311" behindDoc="1" locked="0" layoutInCell="1" allowOverlap="1" wp14:anchorId="18C19527" wp14:editId="70317ED5">
                <wp:simplePos x="0" y="0"/>
                <wp:positionH relativeFrom="column">
                  <wp:posOffset>-9525</wp:posOffset>
                </wp:positionH>
                <wp:positionV relativeFrom="paragraph">
                  <wp:posOffset>13335</wp:posOffset>
                </wp:positionV>
                <wp:extent cx="5924550" cy="32480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924550" cy="32480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ECAF8" w14:textId="77777777" w:rsidR="00121E91" w:rsidRDefault="00121E91" w:rsidP="00121E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19527" id="Rectangle 8" o:spid="_x0000_s1029" style="position:absolute;left:0;text-align:left;margin-left:-.75pt;margin-top:1.05pt;width:466.5pt;height:255.75pt;z-index:-251655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" fillcolor="#deeaf6 [660]" strokecolor="#1f4d78 [1604]" strokeweight="1pt">
                <v:textbox>
                  <w:txbxContent>
                    <w:p w14:paraId="15CECAF8" w14:textId="77777777" w:rsidR="00121E91" w:rsidRDefault="00121E91" w:rsidP="00121E91">
                      <w:pPr>
                        <w:jc w:val="center"/>
                      </w:pPr>
                    </w:p>
                  </w:txbxContent>
                </v:textbox>
              </v:rect>
            </w:pict>
          </mc:Fallback>
        </mc:AlternateContent>
      </w:r>
      <w:r w:rsidRPr="00927D78">
        <w:rPr>
          <w:rFonts w:ascii="Calibri" w:eastAsia="Times New Roman" w:hAnsi="Calibri" w:cs="Arial"/>
          <w:b/>
          <w:sz w:val="24"/>
          <w:szCs w:val="24"/>
          <w:lang w:eastAsia="en-GB"/>
        </w:rPr>
        <w:br/>
        <w:t>What do I need to do in class?</w:t>
      </w:r>
      <w:r w:rsidRPr="00927D78">
        <w:rPr>
          <w:rFonts w:ascii="Calibri" w:eastAsia="Times New Roman" w:hAnsi="Calibri" w:cs="Arial"/>
          <w:b/>
          <w:sz w:val="24"/>
          <w:szCs w:val="24"/>
          <w:lang w:eastAsia="en-GB"/>
        </w:rPr>
        <w:br/>
      </w:r>
    </w:p>
    <w:p w14:paraId="456DBD5A" w14:textId="57DC5623" w:rsidR="00F609A2" w:rsidRPr="00927D78" w:rsidRDefault="00F609A2" w:rsidP="00F609A2">
      <w:pPr>
        <w:pStyle w:val="ListParagraph"/>
        <w:numPr>
          <w:ilvl w:val="2"/>
          <w:numId w:val="7"/>
        </w:numPr>
        <w:spacing w:after="0" w:line="240" w:lineRule="auto"/>
        <w:ind w:left="1440"/>
        <w:rPr>
          <w:rFonts w:ascii="Calibri" w:eastAsia="Times New Roman" w:hAnsi="Calibri" w:cs="Arial"/>
          <w:sz w:val="24"/>
          <w:szCs w:val="24"/>
          <w:lang w:eastAsia="en-GB"/>
        </w:rPr>
      </w:pPr>
      <w:r w:rsidRPr="00927D78">
        <w:rPr>
          <w:rFonts w:ascii="Calibri" w:eastAsia="Times New Roman" w:hAnsi="Calibri" w:cs="Arial"/>
          <w:sz w:val="24"/>
          <w:szCs w:val="24"/>
          <w:lang w:eastAsia="en-GB"/>
        </w:rPr>
        <w:t>Give students 5-10 minutes in class during Week 1</w:t>
      </w:r>
      <w:r w:rsidR="00815B6A">
        <w:rPr>
          <w:rFonts w:ascii="Calibri" w:eastAsia="Times New Roman" w:hAnsi="Calibri" w:cs="Arial"/>
          <w:sz w:val="24"/>
          <w:szCs w:val="24"/>
          <w:lang w:eastAsia="en-GB"/>
        </w:rPr>
        <w:t>0</w:t>
      </w:r>
      <w:r w:rsidRPr="00927D78">
        <w:rPr>
          <w:rFonts w:ascii="Calibri" w:eastAsia="Times New Roman" w:hAnsi="Calibri" w:cs="Arial"/>
          <w:sz w:val="24"/>
          <w:szCs w:val="24"/>
          <w:lang w:eastAsia="en-GB"/>
        </w:rPr>
        <w:t xml:space="preserve"> to complete the </w:t>
      </w:r>
      <w:r w:rsidR="00CF50E0">
        <w:rPr>
          <w:rFonts w:ascii="Calibri" w:eastAsia="Times New Roman" w:hAnsi="Calibri" w:cs="Arial"/>
          <w:sz w:val="24"/>
          <w:szCs w:val="24"/>
          <w:lang w:eastAsia="en-GB"/>
        </w:rPr>
        <w:t>MES</w:t>
      </w:r>
      <w:r w:rsidRPr="00927D78">
        <w:rPr>
          <w:rFonts w:ascii="Calibri" w:eastAsia="Times New Roman" w:hAnsi="Calibri" w:cs="Arial"/>
          <w:sz w:val="24"/>
          <w:szCs w:val="24"/>
          <w:lang w:eastAsia="en-GB"/>
        </w:rPr>
        <w:t xml:space="preserve"> for your module</w:t>
      </w:r>
    </w:p>
    <w:p w14:paraId="1E05ED41" w14:textId="293088DD" w:rsidR="00F609A2" w:rsidRDefault="00F609A2" w:rsidP="00F609A2">
      <w:pPr>
        <w:pStyle w:val="ListParagraph"/>
        <w:numPr>
          <w:ilvl w:val="2"/>
          <w:numId w:val="7"/>
        </w:numPr>
        <w:spacing w:after="0" w:line="240" w:lineRule="auto"/>
        <w:ind w:left="1440"/>
        <w:rPr>
          <w:rFonts w:ascii="Calibri" w:eastAsia="Times New Roman" w:hAnsi="Calibri" w:cs="Arial"/>
          <w:sz w:val="24"/>
          <w:szCs w:val="24"/>
          <w:lang w:eastAsia="en-GB"/>
        </w:rPr>
      </w:pPr>
      <w:r w:rsidRPr="00927D78">
        <w:rPr>
          <w:rFonts w:ascii="Calibri" w:eastAsia="Times New Roman" w:hAnsi="Calibri" w:cs="Arial"/>
          <w:sz w:val="24"/>
          <w:szCs w:val="24"/>
          <w:lang w:eastAsia="en-GB"/>
        </w:rPr>
        <w:t xml:space="preserve">Introduce the survey to </w:t>
      </w:r>
      <w:r w:rsidRPr="003E4B14">
        <w:rPr>
          <w:rFonts w:ascii="Calibri" w:eastAsia="Times New Roman" w:hAnsi="Calibri" w:cs="Arial"/>
          <w:sz w:val="24"/>
          <w:szCs w:val="24"/>
          <w:lang w:eastAsia="en-GB"/>
        </w:rPr>
        <w:t xml:space="preserve">students. </w:t>
      </w:r>
      <w:r w:rsidR="00CF50E0">
        <w:rPr>
          <w:rFonts w:ascii="Calibri" w:eastAsia="Times New Roman" w:hAnsi="Calibri" w:cs="Arial"/>
          <w:sz w:val="24"/>
          <w:szCs w:val="24"/>
          <w:lang w:eastAsia="en-GB"/>
        </w:rPr>
        <w:t xml:space="preserve">Both, a video and a </w:t>
      </w:r>
      <w:r w:rsidRPr="003E4B14">
        <w:rPr>
          <w:rFonts w:ascii="Calibri" w:eastAsia="Times New Roman" w:hAnsi="Calibri" w:cs="Arial"/>
          <w:sz w:val="24"/>
          <w:szCs w:val="24"/>
          <w:lang w:eastAsia="en-GB"/>
        </w:rPr>
        <w:t xml:space="preserve">PowerPoint slide </w:t>
      </w:r>
      <w:r w:rsidR="00CF50E0">
        <w:rPr>
          <w:rFonts w:ascii="Calibri" w:eastAsia="Times New Roman" w:hAnsi="Calibri" w:cs="Arial"/>
          <w:sz w:val="24"/>
          <w:szCs w:val="24"/>
          <w:lang w:eastAsia="en-GB"/>
        </w:rPr>
        <w:t xml:space="preserve">have been produced for this purpose. You should first play the video (accessible via </w:t>
      </w:r>
      <w:r w:rsidR="005C07D1" w:rsidRPr="005C07D1">
        <w:rPr>
          <w:rFonts w:ascii="Calibri" w:eastAsia="Times New Roman" w:hAnsi="Calibri" w:cs="Arial"/>
          <w:sz w:val="24"/>
          <w:szCs w:val="24"/>
          <w:lang w:eastAsia="en-GB"/>
        </w:rPr>
        <w:t>the Teaching Hub</w:t>
      </w:r>
      <w:r w:rsidR="005C07D1">
        <w:rPr>
          <w:rFonts w:ascii="Calibri" w:eastAsia="Times New Roman" w:hAnsi="Calibri" w:cs="Arial"/>
          <w:sz w:val="24"/>
          <w:szCs w:val="24"/>
          <w:lang w:eastAsia="en-GB"/>
        </w:rPr>
        <w:t xml:space="preserve"> and Blackboard</w:t>
      </w:r>
      <w:r w:rsidR="00CF50E0">
        <w:rPr>
          <w:rFonts w:ascii="Calibri" w:eastAsia="Times New Roman" w:hAnsi="Calibri" w:cs="Arial"/>
          <w:sz w:val="24"/>
          <w:szCs w:val="24"/>
          <w:lang w:eastAsia="en-GB"/>
        </w:rPr>
        <w:t xml:space="preserve">), </w:t>
      </w:r>
      <w:r w:rsidR="00CF50E0" w:rsidRPr="000C50FF">
        <w:rPr>
          <w:rFonts w:ascii="Calibri" w:eastAsia="Times New Roman" w:hAnsi="Calibri" w:cs="Arial"/>
          <w:color w:val="000000" w:themeColor="text1"/>
          <w:sz w:val="24"/>
          <w:szCs w:val="24"/>
          <w:lang w:eastAsia="en-GB"/>
        </w:rPr>
        <w:t xml:space="preserve">and then display the PowerPoint with the link to the Survey (accessible via </w:t>
      </w:r>
      <w:r w:rsidR="004F6DB3" w:rsidRPr="000C50FF">
        <w:rPr>
          <w:color w:val="000000" w:themeColor="text1"/>
          <w:lang w:eastAsia="en-GB"/>
        </w:rPr>
        <w:t xml:space="preserve">the </w:t>
      </w:r>
      <w:hyperlink r:id="rId14" w:history="1">
        <w:r w:rsidR="004F6DB3" w:rsidRPr="000C50FF">
          <w:rPr>
            <w:rStyle w:val="Hyperlink"/>
            <w:color w:val="000000" w:themeColor="text1"/>
            <w:lang w:eastAsia="en-GB"/>
          </w:rPr>
          <w:t>Module Evaluation Sharepoint folder</w:t>
        </w:r>
      </w:hyperlink>
      <w:r w:rsidR="004F6DB3" w:rsidRPr="000C50FF">
        <w:rPr>
          <w:color w:val="000000" w:themeColor="text1"/>
          <w:lang w:eastAsia="en-GB"/>
        </w:rPr>
        <w:t xml:space="preserve"> on </w:t>
      </w:r>
      <w:r w:rsidR="004F6DB3">
        <w:rPr>
          <w:lang w:eastAsia="en-GB"/>
        </w:rPr>
        <w:t xml:space="preserve">the </w:t>
      </w:r>
      <w:hyperlink r:id="rId15" w:history="1">
        <w:r w:rsidR="004F6DB3" w:rsidRPr="000C50FF">
          <w:rPr>
            <w:rStyle w:val="Hyperlink"/>
            <w:color w:val="000000" w:themeColor="text1"/>
            <w:lang w:eastAsia="en-GB"/>
          </w:rPr>
          <w:t>Teaching Hub</w:t>
        </w:r>
      </w:hyperlink>
      <w:r w:rsidR="00CF50E0">
        <w:rPr>
          <w:rFonts w:ascii="Calibri" w:eastAsia="Times New Roman" w:hAnsi="Calibri" w:cs="Arial"/>
          <w:sz w:val="24"/>
          <w:szCs w:val="24"/>
          <w:lang w:eastAsia="en-GB"/>
        </w:rPr>
        <w:t xml:space="preserve">). </w:t>
      </w:r>
    </w:p>
    <w:p w14:paraId="646B9BFF" w14:textId="0C038630" w:rsidR="00F609A2" w:rsidRPr="00927D78" w:rsidRDefault="00F609A2" w:rsidP="00F609A2">
      <w:pPr>
        <w:pStyle w:val="ListParagraph"/>
        <w:numPr>
          <w:ilvl w:val="2"/>
          <w:numId w:val="7"/>
        </w:numPr>
        <w:spacing w:after="0" w:line="240" w:lineRule="auto"/>
        <w:ind w:left="1440"/>
        <w:rPr>
          <w:rFonts w:ascii="Calibri" w:eastAsia="Times New Roman" w:hAnsi="Calibri" w:cs="Arial"/>
          <w:sz w:val="24"/>
          <w:szCs w:val="24"/>
          <w:lang w:eastAsia="en-GB"/>
        </w:rPr>
      </w:pPr>
      <w:r w:rsidRPr="00927D78">
        <w:rPr>
          <w:rFonts w:ascii="Calibri" w:eastAsia="Times New Roman" w:hAnsi="Calibri" w:cs="Arial"/>
          <w:sz w:val="24"/>
          <w:szCs w:val="24"/>
          <w:lang w:eastAsia="en-GB"/>
        </w:rPr>
        <w:t>Students complete the survey online on their laptop, smart phone or tablet.</w:t>
      </w:r>
      <w:r>
        <w:rPr>
          <w:rFonts w:ascii="Calibri" w:eastAsia="Times New Roman" w:hAnsi="Calibri" w:cs="Arial"/>
          <w:sz w:val="24"/>
          <w:szCs w:val="24"/>
          <w:lang w:eastAsia="en-GB"/>
        </w:rPr>
        <w:t xml:space="preserve"> </w:t>
      </w:r>
    </w:p>
    <w:p w14:paraId="0F4C671F" w14:textId="77777777" w:rsidR="00F609A2" w:rsidRPr="00927D78" w:rsidRDefault="00F609A2" w:rsidP="00F609A2">
      <w:pPr>
        <w:spacing w:after="0" w:line="240" w:lineRule="auto"/>
        <w:ind w:left="720"/>
        <w:rPr>
          <w:rFonts w:ascii="Calibri" w:eastAsia="Times New Roman" w:hAnsi="Calibri" w:cs="Arial"/>
          <w:sz w:val="24"/>
          <w:szCs w:val="24"/>
          <w:lang w:eastAsia="en-GB"/>
        </w:rPr>
      </w:pPr>
    </w:p>
    <w:p w14:paraId="011CCFCE" w14:textId="77777777" w:rsidR="00F609A2" w:rsidRPr="00927D78" w:rsidRDefault="00F609A2" w:rsidP="00F609A2">
      <w:pPr>
        <w:spacing w:after="0" w:line="240" w:lineRule="auto"/>
        <w:ind w:left="720"/>
        <w:rPr>
          <w:rFonts w:ascii="Calibri" w:eastAsia="Times New Roman" w:hAnsi="Calibri" w:cs="Arial"/>
          <w:b/>
          <w:sz w:val="24"/>
          <w:szCs w:val="24"/>
          <w:lang w:eastAsia="en-GB"/>
        </w:rPr>
      </w:pPr>
      <w:r w:rsidRPr="00927D78">
        <w:rPr>
          <w:rFonts w:ascii="Calibri" w:eastAsia="Times New Roman" w:hAnsi="Calibri" w:cs="Arial"/>
          <w:b/>
          <w:sz w:val="24"/>
          <w:szCs w:val="24"/>
          <w:lang w:eastAsia="en-GB"/>
        </w:rPr>
        <w:t>Notes</w:t>
      </w:r>
    </w:p>
    <w:p w14:paraId="495CC683" w14:textId="2F842788" w:rsidR="00F609A2" w:rsidRPr="00927D78" w:rsidRDefault="00F609A2" w:rsidP="00F609A2">
      <w:pPr>
        <w:spacing w:after="0" w:line="240" w:lineRule="auto"/>
        <w:ind w:left="1437" w:hanging="720"/>
        <w:rPr>
          <w:rFonts w:ascii="Calibri" w:eastAsia="Times New Roman" w:hAnsi="Calibri" w:cs="Arial"/>
          <w:sz w:val="24"/>
          <w:szCs w:val="24"/>
          <w:lang w:eastAsia="en-GB"/>
        </w:rPr>
      </w:pPr>
      <w:r w:rsidRPr="00927D78">
        <w:rPr>
          <w:rFonts w:ascii="Calibri" w:eastAsia="Times New Roman" w:hAnsi="Calibri" w:cs="Arial"/>
          <w:sz w:val="24"/>
          <w:szCs w:val="24"/>
          <w:lang w:eastAsia="en-GB"/>
        </w:rPr>
        <w:t>•</w:t>
      </w:r>
      <w:r w:rsidRPr="00927D78">
        <w:rPr>
          <w:rFonts w:ascii="Calibri" w:eastAsia="Times New Roman" w:hAnsi="Calibri" w:cs="Arial"/>
          <w:sz w:val="24"/>
          <w:szCs w:val="24"/>
          <w:lang w:eastAsia="en-GB"/>
        </w:rPr>
        <w:tab/>
        <w:t xml:space="preserve">Students without access to the Internet in class can complete the survey online at any time during </w:t>
      </w:r>
      <w:r w:rsidR="00476155">
        <w:rPr>
          <w:rFonts w:ascii="Calibri" w:eastAsia="Times New Roman" w:hAnsi="Calibri" w:cs="Arial"/>
          <w:sz w:val="24"/>
          <w:szCs w:val="24"/>
          <w:lang w:eastAsia="en-GB"/>
        </w:rPr>
        <w:t>the 3-</w:t>
      </w:r>
      <w:r w:rsidRPr="00927D78">
        <w:rPr>
          <w:rFonts w:ascii="Calibri" w:eastAsia="Times New Roman" w:hAnsi="Calibri" w:cs="Arial"/>
          <w:sz w:val="24"/>
          <w:szCs w:val="24"/>
          <w:lang w:eastAsia="en-GB"/>
        </w:rPr>
        <w:t>week</w:t>
      </w:r>
      <w:r w:rsidR="006728CB">
        <w:rPr>
          <w:rFonts w:ascii="Calibri" w:eastAsia="Times New Roman" w:hAnsi="Calibri" w:cs="Arial"/>
          <w:sz w:val="24"/>
          <w:szCs w:val="24"/>
          <w:lang w:eastAsia="en-GB"/>
        </w:rPr>
        <w:t xml:space="preserve"> period it i</w:t>
      </w:r>
      <w:r w:rsidRPr="00927D78">
        <w:rPr>
          <w:rFonts w:ascii="Calibri" w:eastAsia="Times New Roman" w:hAnsi="Calibri" w:cs="Arial"/>
          <w:sz w:val="24"/>
          <w:szCs w:val="24"/>
          <w:lang w:eastAsia="en-GB"/>
        </w:rPr>
        <w:t xml:space="preserve">s </w:t>
      </w:r>
      <w:r w:rsidR="006728CB">
        <w:rPr>
          <w:rFonts w:ascii="Calibri" w:eastAsia="Times New Roman" w:hAnsi="Calibri" w:cs="Arial"/>
          <w:sz w:val="24"/>
          <w:szCs w:val="24"/>
          <w:lang w:eastAsia="en-GB"/>
        </w:rPr>
        <w:t>open</w:t>
      </w:r>
      <w:r w:rsidRPr="00927D78">
        <w:rPr>
          <w:rFonts w:ascii="Calibri" w:eastAsia="Times New Roman" w:hAnsi="Calibri" w:cs="Arial"/>
          <w:sz w:val="24"/>
          <w:szCs w:val="24"/>
          <w:lang w:eastAsia="en-GB"/>
        </w:rPr>
        <w:t>.</w:t>
      </w:r>
    </w:p>
    <w:p w14:paraId="186E3267" w14:textId="57D77E6C" w:rsidR="00F609A2" w:rsidRPr="00927D78" w:rsidRDefault="00F609A2" w:rsidP="00F609A2">
      <w:pPr>
        <w:spacing w:after="0" w:line="240" w:lineRule="auto"/>
        <w:ind w:left="1437" w:hanging="720"/>
        <w:rPr>
          <w:rFonts w:ascii="Calibri" w:eastAsia="Times New Roman" w:hAnsi="Calibri" w:cs="Arial"/>
          <w:sz w:val="24"/>
          <w:szCs w:val="24"/>
          <w:lang w:eastAsia="en-GB"/>
        </w:rPr>
      </w:pPr>
      <w:r w:rsidRPr="00927D78">
        <w:rPr>
          <w:rFonts w:ascii="Calibri" w:eastAsia="Times New Roman" w:hAnsi="Calibri" w:cs="Arial"/>
          <w:sz w:val="24"/>
          <w:szCs w:val="24"/>
          <w:lang w:eastAsia="en-GB"/>
        </w:rPr>
        <w:t>•</w:t>
      </w:r>
      <w:r w:rsidRPr="00927D78">
        <w:rPr>
          <w:rFonts w:ascii="Calibri" w:eastAsia="Times New Roman" w:hAnsi="Calibri" w:cs="Arial"/>
          <w:sz w:val="24"/>
          <w:szCs w:val="24"/>
          <w:lang w:eastAsia="en-GB"/>
        </w:rPr>
        <w:tab/>
        <w:t>Students will have access to a survey for each module they are studying, you only need to give them time to complete your survey in your class.</w:t>
      </w:r>
    </w:p>
    <w:p w14:paraId="5690659E" w14:textId="7D409CCC" w:rsidR="00F609A2" w:rsidRDefault="00F609A2" w:rsidP="00F609A2">
      <w:pPr>
        <w:pStyle w:val="ListParagraph"/>
        <w:tabs>
          <w:tab w:val="left" w:pos="3495"/>
        </w:tabs>
        <w:spacing w:after="0" w:line="240" w:lineRule="auto"/>
        <w:ind w:left="1800"/>
        <w:rPr>
          <w:rFonts w:ascii="Calibri" w:eastAsia="Times New Roman" w:hAnsi="Calibri" w:cs="Arial"/>
          <w:sz w:val="24"/>
          <w:szCs w:val="24"/>
          <w:lang w:eastAsia="en-GB"/>
        </w:rPr>
      </w:pPr>
      <w:r>
        <w:rPr>
          <w:rFonts w:ascii="Calibri" w:eastAsia="Times New Roman" w:hAnsi="Calibri" w:cs="Arial"/>
          <w:sz w:val="24"/>
          <w:szCs w:val="24"/>
          <w:lang w:eastAsia="en-GB"/>
        </w:rPr>
        <w:tab/>
      </w:r>
      <w:r w:rsidRPr="00927D78">
        <w:rPr>
          <w:rFonts w:ascii="Calibri" w:eastAsia="Times New Roman" w:hAnsi="Calibri" w:cs="Arial"/>
          <w:sz w:val="24"/>
          <w:szCs w:val="24"/>
          <w:lang w:eastAsia="en-GB"/>
        </w:rPr>
        <w:br/>
      </w:r>
    </w:p>
    <w:p w14:paraId="0119E003" w14:textId="7BED699D" w:rsidR="00AD45A7" w:rsidRDefault="00AD45A7">
      <w:pPr>
        <w:rPr>
          <w:rFonts w:ascii="Calibri" w:eastAsia="Times New Roman" w:hAnsi="Calibri" w:cs="Arial"/>
          <w:sz w:val="24"/>
          <w:szCs w:val="24"/>
          <w:lang w:eastAsia="en-GB"/>
        </w:rPr>
      </w:pPr>
    </w:p>
    <w:p w14:paraId="0E5CBAC4" w14:textId="7B2FBE07" w:rsidR="00F609A2" w:rsidRPr="00F609A2" w:rsidRDefault="00FE05B0" w:rsidP="00476155">
      <w:pPr>
        <w:pStyle w:val="Heading3"/>
        <w:rPr>
          <w:rFonts w:eastAsia="Times New Roman"/>
          <w:b/>
          <w:lang w:eastAsia="en-GB"/>
        </w:rPr>
      </w:pPr>
      <w:r>
        <w:rPr>
          <w:rFonts w:eastAsia="Times New Roman"/>
          <w:b/>
          <w:lang w:eastAsia="en-GB"/>
        </w:rPr>
        <w:t>Use and Access to Evaluation Data</w:t>
      </w:r>
    </w:p>
    <w:p w14:paraId="7C97542F" w14:textId="396B7FC0" w:rsidR="00F609A2" w:rsidRPr="00927D78" w:rsidRDefault="00F609A2" w:rsidP="00F609A2">
      <w:pPr>
        <w:rPr>
          <w:b/>
          <w:lang w:eastAsia="en-GB"/>
        </w:rPr>
      </w:pPr>
      <w:r w:rsidRPr="00110AA4">
        <w:rPr>
          <w:color w:val="000000" w:themeColor="text1"/>
        </w:rPr>
        <w:t xml:space="preserve">Results will be made available to </w:t>
      </w:r>
      <w:r w:rsidR="00476155">
        <w:rPr>
          <w:color w:val="000000" w:themeColor="text1"/>
        </w:rPr>
        <w:t xml:space="preserve">Heads of Schools, </w:t>
      </w:r>
      <w:r w:rsidRPr="00110AA4">
        <w:rPr>
          <w:color w:val="000000" w:themeColor="text1"/>
        </w:rPr>
        <w:t>Heads of Subject, Quality Leads</w:t>
      </w:r>
      <w:r w:rsidR="00D25F6B">
        <w:rPr>
          <w:color w:val="000000" w:themeColor="text1"/>
        </w:rPr>
        <w:t xml:space="preserve"> and Senior Administrative O</w:t>
      </w:r>
      <w:r w:rsidR="00476155">
        <w:rPr>
          <w:color w:val="000000" w:themeColor="text1"/>
        </w:rPr>
        <w:t>fficers</w:t>
      </w:r>
      <w:r w:rsidRPr="00110AA4">
        <w:rPr>
          <w:color w:val="000000" w:themeColor="text1"/>
        </w:rPr>
        <w:t>.</w:t>
      </w:r>
      <w:r w:rsidRPr="00110AA4">
        <w:rPr>
          <w:color w:val="000000" w:themeColor="text1"/>
          <w:lang w:eastAsia="en-GB"/>
        </w:rPr>
        <w:t xml:space="preserve">  </w:t>
      </w:r>
      <w:r w:rsidR="00476155">
        <w:rPr>
          <w:color w:val="000000" w:themeColor="text1"/>
          <w:lang w:eastAsia="en-GB"/>
        </w:rPr>
        <w:t xml:space="preserve">Heads of Schools will share the </w:t>
      </w:r>
      <w:r w:rsidR="00D25F6B">
        <w:rPr>
          <w:color w:val="000000" w:themeColor="text1"/>
          <w:lang w:eastAsia="en-GB"/>
        </w:rPr>
        <w:t>MES</w:t>
      </w:r>
      <w:r w:rsidR="00476155">
        <w:rPr>
          <w:color w:val="000000" w:themeColor="text1"/>
          <w:lang w:eastAsia="en-GB"/>
        </w:rPr>
        <w:t xml:space="preserve"> results with </w:t>
      </w:r>
      <w:r w:rsidR="00D25F6B">
        <w:rPr>
          <w:color w:val="000000" w:themeColor="text1"/>
          <w:lang w:eastAsia="en-GB"/>
        </w:rPr>
        <w:t>Module L</w:t>
      </w:r>
      <w:r w:rsidR="00547E1D" w:rsidRPr="00110AA4">
        <w:rPr>
          <w:color w:val="000000" w:themeColor="text1"/>
          <w:lang w:eastAsia="en-GB"/>
        </w:rPr>
        <w:t>eaders</w:t>
      </w:r>
      <w:r w:rsidR="00D25F6B">
        <w:rPr>
          <w:color w:val="000000" w:themeColor="text1"/>
          <w:lang w:eastAsia="en-GB"/>
        </w:rPr>
        <w:t>. Module L</w:t>
      </w:r>
      <w:r w:rsidR="00476155">
        <w:rPr>
          <w:color w:val="000000" w:themeColor="text1"/>
          <w:lang w:eastAsia="en-GB"/>
        </w:rPr>
        <w:t>eaders</w:t>
      </w:r>
      <w:r w:rsidR="00547E1D" w:rsidRPr="00110AA4">
        <w:rPr>
          <w:color w:val="000000" w:themeColor="text1"/>
          <w:lang w:eastAsia="en-GB"/>
        </w:rPr>
        <w:t xml:space="preserve"> should share the evaluation data with co-teachers on the module</w:t>
      </w:r>
      <w:r w:rsidR="00544CC6">
        <w:rPr>
          <w:color w:val="000000" w:themeColor="text1"/>
          <w:lang w:eastAsia="en-GB"/>
        </w:rPr>
        <w:t xml:space="preserve">, </w:t>
      </w:r>
      <w:r w:rsidR="00544CC6" w:rsidRPr="00544CC6">
        <w:rPr>
          <w:i/>
          <w:color w:val="000000" w:themeColor="text1"/>
          <w:lang w:eastAsia="en-GB"/>
        </w:rPr>
        <w:t>including HPL colleagues</w:t>
      </w:r>
      <w:r w:rsidR="00547E1D" w:rsidRPr="00110AA4">
        <w:rPr>
          <w:color w:val="000000" w:themeColor="text1"/>
          <w:lang w:eastAsia="en-GB"/>
        </w:rPr>
        <w:t>.</w:t>
      </w:r>
      <w:r w:rsidR="00110AA4" w:rsidRPr="00110AA4">
        <w:rPr>
          <w:color w:val="000000" w:themeColor="text1"/>
          <w:lang w:eastAsia="en-GB"/>
        </w:rPr>
        <w:t xml:space="preserve"> </w:t>
      </w:r>
      <w:r w:rsidR="00476155" w:rsidRPr="000C50FF">
        <w:rPr>
          <w:color w:val="000000" w:themeColor="text1"/>
          <w:lang w:eastAsia="en-GB"/>
        </w:rPr>
        <w:t>Please refer to the timeline above for further details.</w:t>
      </w:r>
      <w:r w:rsidRPr="000C50FF">
        <w:rPr>
          <w:lang w:eastAsia="en-GB"/>
        </w:rPr>
        <w:br/>
      </w:r>
      <w:r w:rsidR="000C50FF" w:rsidRPr="000C50FF">
        <w:rPr>
          <w:lang w:eastAsia="en-GB"/>
        </w:rPr>
        <w:t xml:space="preserve">Evaluation data is </w:t>
      </w:r>
      <w:r w:rsidR="000C50FF" w:rsidRPr="000C50FF">
        <w:rPr>
          <w:color w:val="000000" w:themeColor="text1"/>
          <w:lang w:eastAsia="en-GB"/>
        </w:rPr>
        <w:t xml:space="preserve">provided as a Tableau file. Guidance on this can be accessed via the </w:t>
      </w:r>
      <w:hyperlink r:id="rId16" w:history="1">
        <w:r w:rsidR="000C50FF" w:rsidRPr="000C50FF">
          <w:rPr>
            <w:rStyle w:val="Hyperlink"/>
            <w:color w:val="000000" w:themeColor="text1"/>
            <w:lang w:eastAsia="en-GB"/>
          </w:rPr>
          <w:t>Module Evaluation Sharepoint folder</w:t>
        </w:r>
      </w:hyperlink>
      <w:r w:rsidR="000C50FF" w:rsidRPr="000C50FF">
        <w:rPr>
          <w:color w:val="000000" w:themeColor="text1"/>
          <w:lang w:eastAsia="en-GB"/>
        </w:rPr>
        <w:t xml:space="preserve"> on </w:t>
      </w:r>
      <w:r w:rsidR="000C50FF">
        <w:rPr>
          <w:lang w:eastAsia="en-GB"/>
        </w:rPr>
        <w:t xml:space="preserve">the </w:t>
      </w:r>
      <w:hyperlink r:id="rId17" w:history="1">
        <w:r w:rsidR="000C50FF" w:rsidRPr="000C50FF">
          <w:rPr>
            <w:rStyle w:val="Hyperlink"/>
            <w:color w:val="000000" w:themeColor="text1"/>
            <w:lang w:eastAsia="en-GB"/>
          </w:rPr>
          <w:t>Teaching Hub</w:t>
        </w:r>
      </w:hyperlink>
      <w:r w:rsidR="000C50FF" w:rsidRPr="000C50FF">
        <w:rPr>
          <w:color w:val="000000" w:themeColor="text1"/>
          <w:lang w:eastAsia="en-GB"/>
        </w:rPr>
        <w:t>.</w:t>
      </w:r>
    </w:p>
    <w:p w14:paraId="10228AE2" w14:textId="77777777" w:rsidR="00D25F6B" w:rsidRDefault="00F609A2" w:rsidP="00D25F6B">
      <w:pPr>
        <w:pStyle w:val="Heading3"/>
        <w:rPr>
          <w:rFonts w:ascii="Calibri" w:eastAsia="Times New Roman" w:hAnsi="Calibri" w:cs="Arial"/>
          <w:color w:val="auto"/>
          <w:lang w:eastAsia="en-GB"/>
        </w:rPr>
      </w:pPr>
      <w:r w:rsidRPr="00F609A2">
        <w:rPr>
          <w:rFonts w:eastAsia="Times New Roman"/>
          <w:b/>
          <w:lang w:eastAsia="en-GB"/>
        </w:rPr>
        <w:t>Feedback</w:t>
      </w:r>
    </w:p>
    <w:p w14:paraId="20300710" w14:textId="1255D189" w:rsidR="00F609A2" w:rsidRPr="00F609A2" w:rsidRDefault="00F609A2" w:rsidP="00D25F6B">
      <w:pPr>
        <w:rPr>
          <w:lang w:eastAsia="en-GB"/>
        </w:rPr>
      </w:pPr>
      <w:r w:rsidRPr="00D25F6B">
        <w:rPr>
          <w:lang w:eastAsia="en-GB"/>
        </w:rPr>
        <w:t xml:space="preserve">Please refer to the timeline on page </w:t>
      </w:r>
      <w:r w:rsidR="00AD3F7B" w:rsidRPr="00D25F6B">
        <w:rPr>
          <w:lang w:eastAsia="en-GB"/>
        </w:rPr>
        <w:t>2</w:t>
      </w:r>
      <w:r w:rsidRPr="00D25F6B">
        <w:rPr>
          <w:lang w:eastAsia="en-GB"/>
        </w:rPr>
        <w:t xml:space="preserve"> for information on when results will be available and when feedback should be provided to your students. Feedback </w:t>
      </w:r>
      <w:r w:rsidR="00272A69" w:rsidRPr="00D25F6B">
        <w:rPr>
          <w:lang w:eastAsia="en-GB"/>
        </w:rPr>
        <w:t>must</w:t>
      </w:r>
      <w:r w:rsidRPr="00D25F6B">
        <w:rPr>
          <w:lang w:eastAsia="en-GB"/>
        </w:rPr>
        <w:t xml:space="preserve"> be given to students </w:t>
      </w:r>
      <w:r w:rsidRPr="00D25F6B">
        <w:rPr>
          <w:b/>
          <w:lang w:eastAsia="en-GB"/>
        </w:rPr>
        <w:t>via Blackboard</w:t>
      </w:r>
      <w:r w:rsidRPr="00D25F6B">
        <w:rPr>
          <w:lang w:eastAsia="en-GB"/>
        </w:rPr>
        <w:t xml:space="preserve"> </w:t>
      </w:r>
      <w:r w:rsidR="00272A69" w:rsidRPr="00D25F6B">
        <w:rPr>
          <w:lang w:eastAsia="en-GB"/>
        </w:rPr>
        <w:t>using the guidance in Appendix 3</w:t>
      </w:r>
      <w:r w:rsidRPr="00D25F6B">
        <w:rPr>
          <w:lang w:eastAsia="en-GB"/>
        </w:rPr>
        <w:t>.</w:t>
      </w:r>
      <w:r w:rsidR="00272A69" w:rsidRPr="00D25F6B">
        <w:rPr>
          <w:lang w:eastAsia="en-GB"/>
        </w:rPr>
        <w:t xml:space="preserve"> Once feedback has been provided, this will be collated by your School and shared with the PVC Student Experience, Sara Raybould. </w:t>
      </w:r>
      <w:r w:rsidRPr="00F609A2">
        <w:rPr>
          <w:lang w:eastAsia="en-GB"/>
        </w:rPr>
        <w:br/>
      </w:r>
    </w:p>
    <w:p w14:paraId="6D8BB84B" w14:textId="1279A1AA" w:rsidR="00F609A2" w:rsidRPr="00F609A2" w:rsidRDefault="00F609A2" w:rsidP="00F609A2">
      <w:pPr>
        <w:rPr>
          <w:lang w:eastAsia="en-GB"/>
        </w:rPr>
      </w:pPr>
      <w:r w:rsidRPr="00F609A2">
        <w:rPr>
          <w:lang w:eastAsia="en-GB"/>
        </w:rPr>
        <w:br/>
      </w:r>
    </w:p>
    <w:p w14:paraId="2429FA07" w14:textId="77777777" w:rsidR="00F609A2" w:rsidRPr="003E4B14" w:rsidRDefault="00F609A2" w:rsidP="00F609A2">
      <w:pPr>
        <w:pStyle w:val="ListParagraph"/>
        <w:shd w:val="clear" w:color="auto" w:fill="FFFFFF"/>
        <w:spacing w:after="0" w:line="240" w:lineRule="auto"/>
        <w:ind w:left="1080"/>
        <w:rPr>
          <w:rFonts w:ascii="Calibri" w:eastAsia="Times New Roman" w:hAnsi="Calibri" w:cs="Arial"/>
          <w:sz w:val="24"/>
          <w:szCs w:val="24"/>
          <w:lang w:eastAsia="en-GB"/>
        </w:rPr>
      </w:pPr>
      <w:r w:rsidRPr="00927D78">
        <w:rPr>
          <w:rFonts w:ascii="Calibri" w:eastAsia="Times New Roman" w:hAnsi="Calibri" w:cs="Arial"/>
          <w:sz w:val="24"/>
          <w:szCs w:val="24"/>
          <w:lang w:eastAsia="en-GB"/>
        </w:rPr>
        <w:br/>
      </w:r>
    </w:p>
    <w:p w14:paraId="79699DDB" w14:textId="77777777" w:rsidR="00F609A2" w:rsidRPr="00927D78" w:rsidRDefault="00F609A2" w:rsidP="00F609A2">
      <w:pPr>
        <w:shd w:val="clear" w:color="auto" w:fill="FFFFFF"/>
        <w:spacing w:after="0" w:line="240" w:lineRule="auto"/>
        <w:rPr>
          <w:rFonts w:ascii="Calibri" w:eastAsia="Times New Roman" w:hAnsi="Calibri" w:cs="Arial"/>
          <w:sz w:val="24"/>
          <w:szCs w:val="24"/>
          <w:highlight w:val="yellow"/>
          <w:lang w:eastAsia="en-GB"/>
        </w:rPr>
      </w:pPr>
    </w:p>
    <w:p w14:paraId="69837397" w14:textId="77777777" w:rsidR="00696F0D" w:rsidRDefault="00696F0D" w:rsidP="00F609A2">
      <w:pPr>
        <w:rPr>
          <w:rFonts w:ascii="Calibri" w:eastAsia="Times New Roman" w:hAnsi="Calibri" w:cs="Arial"/>
          <w:sz w:val="24"/>
          <w:szCs w:val="24"/>
          <w:highlight w:val="yellow"/>
          <w:lang w:eastAsia="en-GB"/>
        </w:rPr>
        <w:sectPr w:rsidR="00696F0D">
          <w:footerReference w:type="default" r:id="rId18"/>
          <w:footerReference w:type="first" r:id="rId19"/>
          <w:pgSz w:w="11906" w:h="16838"/>
          <w:pgMar w:top="1440" w:right="1440" w:bottom="1440" w:left="1440" w:header="708" w:footer="708" w:gutter="0"/>
          <w:cols w:space="708"/>
          <w:docGrid w:linePitch="360"/>
        </w:sectPr>
      </w:pPr>
    </w:p>
    <w:p w14:paraId="0D32C90E" w14:textId="77777777" w:rsidR="000B6DF6" w:rsidRDefault="00272A69" w:rsidP="000B6DF6">
      <w:pPr>
        <w:pStyle w:val="Heading2"/>
      </w:pPr>
      <w:r>
        <w:lastRenderedPageBreak/>
        <w:t>Appendix 1</w:t>
      </w:r>
      <w:r w:rsidRPr="00927D78">
        <w:t xml:space="preserve">: Module </w:t>
      </w:r>
      <w:r>
        <w:t>Evaluation Survey. Questions 2018-19</w:t>
      </w:r>
      <w:r w:rsidRPr="00927D78">
        <w:br/>
      </w:r>
    </w:p>
    <w:p w14:paraId="73153E3C" w14:textId="7E6071B7" w:rsidR="000B6DF6" w:rsidRDefault="000B6DF6">
      <w:pPr>
        <w:rPr>
          <w:rFonts w:asciiTheme="majorHAnsi" w:eastAsiaTheme="majorEastAsia" w:hAnsiTheme="majorHAnsi" w:cstheme="majorBidi"/>
          <w:color w:val="2E74B5" w:themeColor="accent1" w:themeShade="BF"/>
          <w:sz w:val="26"/>
          <w:szCs w:val="26"/>
        </w:rPr>
      </w:pPr>
      <w:r>
        <w:rPr>
          <w:noProof/>
          <w:lang w:eastAsia="en-GB"/>
        </w:rPr>
        <w:drawing>
          <wp:anchor distT="0" distB="0" distL="114300" distR="114300" simplePos="0" relativeHeight="251667456" behindDoc="0" locked="0" layoutInCell="1" allowOverlap="1" wp14:anchorId="79C17E6D" wp14:editId="160EA470">
            <wp:simplePos x="0" y="0"/>
            <wp:positionH relativeFrom="column">
              <wp:posOffset>0</wp:posOffset>
            </wp:positionH>
            <wp:positionV relativeFrom="paragraph">
              <wp:posOffset>3175</wp:posOffset>
            </wp:positionV>
            <wp:extent cx="5731510" cy="8110855"/>
            <wp:effectExtent l="0" t="0" r="2540" b="44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Module Evaluation Questionnaire NEW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33C7BFD" w14:textId="4B5C66FC" w:rsidR="00A87DA0" w:rsidRDefault="00A87DA0">
      <w:pPr>
        <w:rPr>
          <w:rFonts w:asciiTheme="majorHAnsi" w:eastAsiaTheme="majorEastAsia" w:hAnsiTheme="majorHAnsi" w:cstheme="majorBidi"/>
          <w:color w:val="2E74B5" w:themeColor="accent1" w:themeShade="BF"/>
          <w:sz w:val="26"/>
          <w:szCs w:val="26"/>
        </w:rPr>
      </w:pPr>
      <w:r>
        <w:rPr>
          <w:noProof/>
          <w:lang w:eastAsia="en-GB"/>
        </w:rPr>
        <w:lastRenderedPageBreak/>
        <w:drawing>
          <wp:inline distT="0" distB="0" distL="0" distR="0" wp14:anchorId="32E79C54" wp14:editId="1702F65B">
            <wp:extent cx="5731510" cy="8110220"/>
            <wp:effectExtent l="0" t="0" r="254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Module Evaluation Questionnaire NEW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br w:type="page"/>
      </w:r>
    </w:p>
    <w:p w14:paraId="34D3A95F" w14:textId="4AC719FA" w:rsidR="00272A69" w:rsidRPr="00FE05B0" w:rsidRDefault="00272A69" w:rsidP="000B6DF6">
      <w:pPr>
        <w:pStyle w:val="Heading2"/>
      </w:pPr>
      <w:r>
        <w:lastRenderedPageBreak/>
        <w:t>Appendix 2</w:t>
      </w:r>
      <w:r w:rsidRPr="00927D78">
        <w:t>: Module Evaluation Survey</w:t>
      </w:r>
      <w:r>
        <w:t>, long-thin modules.</w:t>
      </w:r>
      <w:r w:rsidRPr="00927D78">
        <w:t xml:space="preserve"> Questions 201</w:t>
      </w:r>
      <w:r>
        <w:t>8-19</w:t>
      </w:r>
      <w:r w:rsidRPr="00927D78">
        <w:br/>
      </w:r>
    </w:p>
    <w:p w14:paraId="3C900DBF" w14:textId="77777777" w:rsidR="00272A69" w:rsidRDefault="00272A69" w:rsidP="00696F0D">
      <w:pPr>
        <w:pStyle w:val="Heading2"/>
      </w:pPr>
    </w:p>
    <w:p w14:paraId="38E142FD" w14:textId="2AD755DF" w:rsidR="00272A69" w:rsidRDefault="00A87DA0">
      <w:pPr>
        <w:rPr>
          <w:rFonts w:asciiTheme="majorHAnsi" w:eastAsiaTheme="majorEastAsia" w:hAnsiTheme="majorHAnsi" w:cstheme="majorBidi"/>
          <w:color w:val="2E74B5" w:themeColor="accent1" w:themeShade="BF"/>
          <w:sz w:val="26"/>
          <w:szCs w:val="26"/>
        </w:rPr>
      </w:pPr>
      <w:r>
        <w:rPr>
          <w:noProof/>
          <w:lang w:eastAsia="en-GB"/>
        </w:rPr>
        <w:drawing>
          <wp:inline distT="0" distB="0" distL="0" distR="0" wp14:anchorId="220603FC" wp14:editId="44D7A8E3">
            <wp:extent cx="5731510" cy="8110855"/>
            <wp:effectExtent l="0" t="0" r="254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odule Evaluation Questionnaire LONG THIN v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r w:rsidR="00272A69">
        <w:br w:type="page"/>
      </w:r>
    </w:p>
    <w:p w14:paraId="7ED71AD9" w14:textId="5020104E" w:rsidR="00F609A2" w:rsidRPr="00927D78" w:rsidRDefault="00272A69" w:rsidP="00696F0D">
      <w:pPr>
        <w:pStyle w:val="Heading2"/>
      </w:pPr>
      <w:r>
        <w:lastRenderedPageBreak/>
        <w:t>Appendix 3</w:t>
      </w:r>
      <w:r w:rsidR="00F609A2" w:rsidRPr="00927D78">
        <w:t>: Guidance to module leaders for the provision of initial feedback to students on Blackboard following module evaluation</w:t>
      </w:r>
    </w:p>
    <w:p w14:paraId="1D2DF324" w14:textId="77777777" w:rsidR="00F609A2" w:rsidRPr="00927D78" w:rsidRDefault="00F609A2" w:rsidP="00F609A2">
      <w:pPr>
        <w:rPr>
          <w:rFonts w:ascii="Calibri" w:hAnsi="Calibri"/>
        </w:rPr>
      </w:pPr>
    </w:p>
    <w:p w14:paraId="1C433620" w14:textId="77777777" w:rsidR="00F609A2" w:rsidRPr="00927D78" w:rsidRDefault="00F609A2" w:rsidP="00F609A2">
      <w:pPr>
        <w:rPr>
          <w:rFonts w:ascii="Calibri" w:hAnsi="Calibri"/>
        </w:rPr>
      </w:pPr>
      <w:r w:rsidRPr="00927D78">
        <w:rPr>
          <w:rFonts w:ascii="Calibri" w:hAnsi="Calibri"/>
        </w:rPr>
        <w:t xml:space="preserve">The purpose of this document is to provide some suggestions for feedback to students following their responses to the module evaluation survey. </w:t>
      </w:r>
    </w:p>
    <w:p w14:paraId="59802D0F" w14:textId="4557674D" w:rsidR="00F609A2" w:rsidRDefault="00F609A2" w:rsidP="00F609A2">
      <w:pPr>
        <w:rPr>
          <w:rFonts w:ascii="Calibri" w:hAnsi="Calibri"/>
        </w:rPr>
      </w:pPr>
      <w:r w:rsidRPr="00927D78">
        <w:rPr>
          <w:rFonts w:ascii="Calibri" w:hAnsi="Calibri"/>
        </w:rPr>
        <w:t xml:space="preserve">What follows is </w:t>
      </w:r>
      <w:r w:rsidRPr="00927D78">
        <w:rPr>
          <w:rFonts w:ascii="Calibri" w:hAnsi="Calibri"/>
          <w:b/>
        </w:rPr>
        <w:t>a suggestion only</w:t>
      </w:r>
      <w:r w:rsidRPr="00927D78">
        <w:rPr>
          <w:rFonts w:ascii="Calibri" w:hAnsi="Calibri"/>
        </w:rPr>
        <w:t xml:space="preserve"> about how you might go about providing some initial feedback via Blackboard. Please feel free to frame your feedback in whatever way suits you, but we do request that whatever you say, you are as </w:t>
      </w:r>
      <w:r w:rsidRPr="00927D78">
        <w:rPr>
          <w:rFonts w:ascii="Calibri" w:hAnsi="Calibri"/>
          <w:b/>
        </w:rPr>
        <w:t>constructive</w:t>
      </w:r>
      <w:r w:rsidRPr="00927D78">
        <w:rPr>
          <w:rFonts w:ascii="Calibri" w:hAnsi="Calibri"/>
        </w:rPr>
        <w:t xml:space="preserve"> and as </w:t>
      </w:r>
      <w:r w:rsidRPr="00927D78">
        <w:rPr>
          <w:rFonts w:ascii="Calibri" w:hAnsi="Calibri"/>
          <w:b/>
        </w:rPr>
        <w:t xml:space="preserve">specific </w:t>
      </w:r>
      <w:r w:rsidRPr="00927D78">
        <w:rPr>
          <w:rFonts w:ascii="Calibri" w:hAnsi="Calibri"/>
        </w:rPr>
        <w:t>as you can be and that your fee</w:t>
      </w:r>
      <w:r w:rsidR="00272A69">
        <w:rPr>
          <w:rFonts w:ascii="Calibri" w:hAnsi="Calibri"/>
        </w:rPr>
        <w:t>dback is up on Blackboard by the deadline specified (see key dates above)</w:t>
      </w:r>
      <w:r w:rsidRPr="00F609A2">
        <w:rPr>
          <w:rFonts w:ascii="Calibri" w:hAnsi="Calibri"/>
        </w:rPr>
        <w:t>.</w:t>
      </w:r>
    </w:p>
    <w:p w14:paraId="4522CAFE" w14:textId="612FF2AE" w:rsidR="00272A69" w:rsidRPr="00927D78" w:rsidRDefault="00272A69" w:rsidP="00F609A2">
      <w:pPr>
        <w:rPr>
          <w:rFonts w:ascii="Calibri" w:hAnsi="Calibri"/>
        </w:rPr>
      </w:pPr>
      <w:r>
        <w:rPr>
          <w:rFonts w:ascii="Calibri" w:hAnsi="Calibri"/>
        </w:rPr>
        <w:t>The feedback provided will be collated by Schools and shared with the PVC Student Experience.</w:t>
      </w:r>
    </w:p>
    <w:p w14:paraId="254D8493" w14:textId="77777777" w:rsidR="00F609A2" w:rsidRDefault="00F609A2" w:rsidP="00F609A2">
      <w:pPr>
        <w:rPr>
          <w:rFonts w:ascii="Calibri" w:hAnsi="Calibri"/>
        </w:rPr>
      </w:pPr>
      <w:r w:rsidRPr="00927D78">
        <w:rPr>
          <w:rFonts w:ascii="Calibri" w:hAnsi="Calibri"/>
        </w:rPr>
        <w:t>Examples are provided below simply as suggestions as to how this might be done.</w:t>
      </w:r>
    </w:p>
    <w:p w14:paraId="70100B86" w14:textId="77777777" w:rsidR="00696F0D" w:rsidRPr="00927D78" w:rsidRDefault="00696F0D" w:rsidP="00F609A2">
      <w:pPr>
        <w:rPr>
          <w:rFonts w:ascii="Calibri" w:hAnsi="Calibri"/>
        </w:rPr>
      </w:pPr>
    </w:p>
    <w:p w14:paraId="29E3B300" w14:textId="77777777" w:rsidR="00F609A2" w:rsidRPr="00696F0D" w:rsidRDefault="00F609A2" w:rsidP="00696F0D">
      <w:pPr>
        <w:pStyle w:val="Heading4"/>
      </w:pPr>
      <w:r w:rsidRPr="00696F0D">
        <w:t>Suggested feedback</w:t>
      </w:r>
    </w:p>
    <w:p w14:paraId="1F56D84D" w14:textId="77777777" w:rsidR="00F609A2" w:rsidRPr="00927D78" w:rsidRDefault="00F609A2" w:rsidP="00F609A2">
      <w:pPr>
        <w:rPr>
          <w:rFonts w:ascii="Calibri" w:hAnsi="Calibri"/>
          <w:sz w:val="10"/>
          <w:szCs w:val="10"/>
        </w:rPr>
      </w:pPr>
    </w:p>
    <w:tbl>
      <w:tblPr>
        <w:tblStyle w:val="TableGrid"/>
        <w:tblW w:w="0" w:type="auto"/>
        <w:tblLook w:val="04A0" w:firstRow="1" w:lastRow="0" w:firstColumn="1" w:lastColumn="0" w:noHBand="0" w:noVBand="1"/>
      </w:tblPr>
      <w:tblGrid>
        <w:gridCol w:w="4239"/>
        <w:gridCol w:w="4777"/>
      </w:tblGrid>
      <w:tr w:rsidR="00F609A2" w:rsidRPr="00927D78" w14:paraId="6578774F" w14:textId="77777777" w:rsidTr="00815B6A">
        <w:tc>
          <w:tcPr>
            <w:tcW w:w="6516" w:type="dxa"/>
            <w:tcBorders>
              <w:top w:val="single" w:sz="4" w:space="0" w:color="auto"/>
              <w:left w:val="single" w:sz="4" w:space="0" w:color="auto"/>
              <w:bottom w:val="single" w:sz="4" w:space="0" w:color="auto"/>
              <w:right w:val="single" w:sz="4" w:space="0" w:color="auto"/>
            </w:tcBorders>
          </w:tcPr>
          <w:p w14:paraId="61B4B885" w14:textId="77777777" w:rsidR="00F609A2" w:rsidRPr="00927D78" w:rsidRDefault="00F609A2" w:rsidP="00815B6A">
            <w:pPr>
              <w:rPr>
                <w:rFonts w:ascii="Calibri" w:hAnsi="Calibri"/>
                <w:b/>
              </w:rPr>
            </w:pPr>
            <w:r w:rsidRPr="00927D78">
              <w:rPr>
                <w:rFonts w:ascii="Calibri" w:hAnsi="Calibri"/>
                <w:b/>
              </w:rPr>
              <w:t>Content</w:t>
            </w:r>
          </w:p>
          <w:p w14:paraId="6D17A925" w14:textId="77777777" w:rsidR="00F609A2" w:rsidRPr="00927D78" w:rsidRDefault="00F609A2" w:rsidP="00815B6A">
            <w:pPr>
              <w:rPr>
                <w:rFonts w:ascii="Calibri" w:hAnsi="Calibri"/>
                <w:b/>
              </w:rPr>
            </w:pPr>
          </w:p>
        </w:tc>
        <w:tc>
          <w:tcPr>
            <w:tcW w:w="7371" w:type="dxa"/>
            <w:tcBorders>
              <w:top w:val="single" w:sz="4" w:space="0" w:color="auto"/>
              <w:left w:val="single" w:sz="4" w:space="0" w:color="auto"/>
              <w:bottom w:val="single" w:sz="4" w:space="0" w:color="auto"/>
              <w:right w:val="single" w:sz="4" w:space="0" w:color="auto"/>
            </w:tcBorders>
            <w:hideMark/>
          </w:tcPr>
          <w:p w14:paraId="3FC0E0AF" w14:textId="77777777" w:rsidR="00F609A2" w:rsidRPr="00927D78" w:rsidRDefault="00F609A2" w:rsidP="00815B6A">
            <w:pPr>
              <w:rPr>
                <w:rFonts w:ascii="Calibri" w:hAnsi="Calibri"/>
                <w:b/>
              </w:rPr>
            </w:pPr>
            <w:r w:rsidRPr="00927D78">
              <w:rPr>
                <w:rFonts w:ascii="Calibri" w:hAnsi="Calibri"/>
                <w:b/>
              </w:rPr>
              <w:t xml:space="preserve">Example </w:t>
            </w:r>
          </w:p>
        </w:tc>
      </w:tr>
      <w:tr w:rsidR="00F609A2" w:rsidRPr="00927D78" w14:paraId="5905ED6D" w14:textId="77777777" w:rsidTr="00815B6A">
        <w:tc>
          <w:tcPr>
            <w:tcW w:w="6516" w:type="dxa"/>
            <w:tcBorders>
              <w:top w:val="single" w:sz="4" w:space="0" w:color="auto"/>
              <w:left w:val="single" w:sz="4" w:space="0" w:color="auto"/>
              <w:bottom w:val="single" w:sz="4" w:space="0" w:color="auto"/>
              <w:right w:val="single" w:sz="4" w:space="0" w:color="auto"/>
            </w:tcBorders>
            <w:hideMark/>
          </w:tcPr>
          <w:p w14:paraId="5985F474" w14:textId="77777777" w:rsidR="00F609A2" w:rsidRPr="00C73DDE" w:rsidRDefault="00F609A2" w:rsidP="00815B6A">
            <w:pPr>
              <w:rPr>
                <w:rFonts w:ascii="Calibri" w:hAnsi="Calibri"/>
                <w:sz w:val="20"/>
              </w:rPr>
            </w:pPr>
            <w:r w:rsidRPr="00C73DDE">
              <w:rPr>
                <w:rFonts w:ascii="Calibri" w:hAnsi="Calibri"/>
                <w:sz w:val="20"/>
              </w:rPr>
              <w:t>A brief comment to thank students for taking the time to complete the survey and the purpose of providing some initial feedback at this stage.</w:t>
            </w:r>
            <w:r w:rsidRPr="00C73DDE">
              <w:rPr>
                <w:rFonts w:ascii="Calibri" w:hAnsi="Calibri"/>
                <w:i/>
                <w:sz w:val="20"/>
              </w:rPr>
              <w:t xml:space="preserve"> </w:t>
            </w:r>
          </w:p>
        </w:tc>
        <w:tc>
          <w:tcPr>
            <w:tcW w:w="7371" w:type="dxa"/>
            <w:tcBorders>
              <w:top w:val="single" w:sz="4" w:space="0" w:color="auto"/>
              <w:left w:val="single" w:sz="4" w:space="0" w:color="auto"/>
              <w:bottom w:val="single" w:sz="4" w:space="0" w:color="auto"/>
              <w:right w:val="single" w:sz="4" w:space="0" w:color="auto"/>
            </w:tcBorders>
          </w:tcPr>
          <w:p w14:paraId="02FFEF6B" w14:textId="77777777" w:rsidR="00F609A2" w:rsidRPr="00C73DDE" w:rsidRDefault="00F609A2" w:rsidP="00815B6A">
            <w:pPr>
              <w:rPr>
                <w:rFonts w:ascii="Calibri" w:hAnsi="Calibri"/>
                <w:i/>
                <w:sz w:val="20"/>
              </w:rPr>
            </w:pPr>
            <w:r w:rsidRPr="00C73DDE">
              <w:rPr>
                <w:rFonts w:ascii="Calibri" w:hAnsi="Calibri"/>
                <w:sz w:val="20"/>
              </w:rPr>
              <w:t xml:space="preserve"> “</w:t>
            </w:r>
            <w:r w:rsidRPr="00C73DDE">
              <w:rPr>
                <w:rFonts w:ascii="Calibri" w:hAnsi="Calibri"/>
                <w:i/>
                <w:sz w:val="20"/>
              </w:rPr>
              <w:t>Thank you for your responses to the evaluation of this module.</w:t>
            </w:r>
            <w:r w:rsidRPr="00C73DDE">
              <w:rPr>
                <w:rFonts w:ascii="Calibri" w:hAnsi="Calibri"/>
                <w:sz w:val="20"/>
              </w:rPr>
              <w:t xml:space="preserve"> </w:t>
            </w:r>
            <w:r w:rsidRPr="00C73DDE">
              <w:rPr>
                <w:rFonts w:ascii="Calibri" w:hAnsi="Calibri"/>
                <w:i/>
                <w:sz w:val="20"/>
              </w:rPr>
              <w:t>This message is to let you know that I have read every response, which will now go on to inform the annual course report and planning for the future.  One or two things raised can be addressed immediately and I will take these forward straight away.”</w:t>
            </w:r>
          </w:p>
          <w:p w14:paraId="2F909737" w14:textId="77777777" w:rsidR="00F609A2" w:rsidRPr="00C73DDE" w:rsidRDefault="00F609A2" w:rsidP="00815B6A">
            <w:pPr>
              <w:rPr>
                <w:rFonts w:ascii="Calibri" w:hAnsi="Calibri"/>
                <w:i/>
                <w:sz w:val="20"/>
              </w:rPr>
            </w:pPr>
          </w:p>
        </w:tc>
      </w:tr>
      <w:tr w:rsidR="00F609A2" w:rsidRPr="00927D78" w14:paraId="190B6E70" w14:textId="77777777" w:rsidTr="00815B6A">
        <w:tc>
          <w:tcPr>
            <w:tcW w:w="6516" w:type="dxa"/>
            <w:tcBorders>
              <w:top w:val="single" w:sz="4" w:space="0" w:color="auto"/>
              <w:left w:val="single" w:sz="4" w:space="0" w:color="auto"/>
              <w:bottom w:val="single" w:sz="4" w:space="0" w:color="auto"/>
              <w:right w:val="single" w:sz="4" w:space="0" w:color="auto"/>
            </w:tcBorders>
            <w:hideMark/>
          </w:tcPr>
          <w:p w14:paraId="53725446" w14:textId="77777777" w:rsidR="00F609A2" w:rsidRPr="00C73DDE" w:rsidRDefault="00F609A2" w:rsidP="00815B6A">
            <w:pPr>
              <w:rPr>
                <w:rFonts w:ascii="Calibri" w:hAnsi="Calibri"/>
                <w:i/>
                <w:sz w:val="20"/>
              </w:rPr>
            </w:pPr>
            <w:r w:rsidRPr="00C73DDE">
              <w:rPr>
                <w:rFonts w:ascii="Calibri" w:hAnsi="Calibri"/>
                <w:sz w:val="20"/>
              </w:rPr>
              <w:t>A few sentences giving a flavour of the overall feedback provided and some specific indication of what you are planning to do with it.  Try to frame things in positive language and avoid being defensive.  Better to say nothing at all about potentially sensitive aspects at this stage than to say something that might aggravate the situation. If sensitive issues are indicated in your data, these will be best addressed only after careful reflection and discussion with colleagues.</w:t>
            </w:r>
          </w:p>
          <w:p w14:paraId="6417EDED" w14:textId="77777777" w:rsidR="00F609A2" w:rsidRPr="00C73DDE" w:rsidRDefault="00F609A2" w:rsidP="00815B6A">
            <w:pPr>
              <w:rPr>
                <w:rFonts w:ascii="Calibri" w:hAnsi="Calibri"/>
                <w:sz w:val="20"/>
              </w:rPr>
            </w:pPr>
            <w:r w:rsidRPr="00C73DDE">
              <w:rPr>
                <w:rFonts w:ascii="Calibri" w:hAnsi="Calibri"/>
                <w:i/>
                <w:sz w:val="20"/>
              </w:rPr>
              <w:t xml:space="preserve"> </w:t>
            </w:r>
          </w:p>
        </w:tc>
        <w:tc>
          <w:tcPr>
            <w:tcW w:w="7371" w:type="dxa"/>
            <w:tcBorders>
              <w:top w:val="single" w:sz="4" w:space="0" w:color="auto"/>
              <w:left w:val="single" w:sz="4" w:space="0" w:color="auto"/>
              <w:bottom w:val="single" w:sz="4" w:space="0" w:color="auto"/>
              <w:right w:val="single" w:sz="4" w:space="0" w:color="auto"/>
            </w:tcBorders>
          </w:tcPr>
          <w:p w14:paraId="050F778A" w14:textId="77777777" w:rsidR="00F609A2" w:rsidRPr="00C73DDE" w:rsidRDefault="00F609A2" w:rsidP="00815B6A">
            <w:pPr>
              <w:rPr>
                <w:rFonts w:ascii="Calibri" w:hAnsi="Calibri"/>
                <w:i/>
                <w:sz w:val="20"/>
              </w:rPr>
            </w:pPr>
            <w:r w:rsidRPr="00C73DDE">
              <w:rPr>
                <w:rFonts w:ascii="Calibri" w:hAnsi="Calibri"/>
                <w:sz w:val="20"/>
              </w:rPr>
              <w:t>“</w:t>
            </w:r>
            <w:r w:rsidRPr="00C73DDE">
              <w:rPr>
                <w:rFonts w:ascii="Calibri" w:hAnsi="Calibri"/>
                <w:i/>
                <w:sz w:val="20"/>
              </w:rPr>
              <w:t>Overall, you indicated that the module has gone well.  Several of you particularly liked the way the sessions were structured and the feedback you have received so far.  Of course, you will receive more feedback once your final assignment has been marked.   There was some concern expressed about the timetable and the information in the module study guide.  In relation to the module study guide, your feedback suggests that the description of the assessment may have caused some confusion. I will look into amending the way this is explained to make it clearer for the next cohort of students. In the meantime, I will add some additional guidance on Blackboard.  I will also raise the timetable issue with my colleagues on the course team.  I suggest that course reps take this to the course committee meeting, as this may be a wider issue.”</w:t>
            </w:r>
          </w:p>
          <w:p w14:paraId="3D69A5D3" w14:textId="77777777" w:rsidR="00F609A2" w:rsidRPr="00C73DDE" w:rsidRDefault="00F609A2" w:rsidP="00815B6A">
            <w:pPr>
              <w:rPr>
                <w:rFonts w:ascii="Calibri" w:hAnsi="Calibri"/>
                <w:sz w:val="20"/>
              </w:rPr>
            </w:pPr>
          </w:p>
        </w:tc>
      </w:tr>
      <w:tr w:rsidR="00F609A2" w:rsidRPr="00927D78" w14:paraId="1E4EA6EC" w14:textId="77777777" w:rsidTr="00815B6A">
        <w:tc>
          <w:tcPr>
            <w:tcW w:w="6516" w:type="dxa"/>
            <w:tcBorders>
              <w:top w:val="single" w:sz="4" w:space="0" w:color="auto"/>
              <w:left w:val="single" w:sz="4" w:space="0" w:color="auto"/>
              <w:bottom w:val="single" w:sz="4" w:space="0" w:color="auto"/>
              <w:right w:val="single" w:sz="4" w:space="0" w:color="auto"/>
            </w:tcBorders>
            <w:hideMark/>
          </w:tcPr>
          <w:p w14:paraId="66988FE8" w14:textId="77777777" w:rsidR="00F609A2" w:rsidRPr="00C73DDE" w:rsidRDefault="00F609A2" w:rsidP="00815B6A">
            <w:pPr>
              <w:rPr>
                <w:rFonts w:ascii="Calibri" w:hAnsi="Calibri"/>
                <w:sz w:val="20"/>
              </w:rPr>
            </w:pPr>
            <w:r w:rsidRPr="00C73DDE">
              <w:rPr>
                <w:rFonts w:ascii="Calibri" w:hAnsi="Calibri"/>
                <w:sz w:val="20"/>
              </w:rPr>
              <w:t xml:space="preserve">A closing remark about what happens next.  </w:t>
            </w:r>
          </w:p>
        </w:tc>
        <w:tc>
          <w:tcPr>
            <w:tcW w:w="7371" w:type="dxa"/>
            <w:tcBorders>
              <w:top w:val="single" w:sz="4" w:space="0" w:color="auto"/>
              <w:left w:val="single" w:sz="4" w:space="0" w:color="auto"/>
              <w:bottom w:val="single" w:sz="4" w:space="0" w:color="auto"/>
              <w:right w:val="single" w:sz="4" w:space="0" w:color="auto"/>
            </w:tcBorders>
          </w:tcPr>
          <w:p w14:paraId="05D5B397" w14:textId="77777777" w:rsidR="00F609A2" w:rsidRPr="00C73DDE" w:rsidRDefault="00F609A2" w:rsidP="00815B6A">
            <w:pPr>
              <w:rPr>
                <w:rFonts w:ascii="Calibri" w:hAnsi="Calibri"/>
                <w:i/>
                <w:sz w:val="20"/>
              </w:rPr>
            </w:pPr>
            <w:r w:rsidRPr="00C73DDE">
              <w:rPr>
                <w:rFonts w:ascii="Calibri" w:hAnsi="Calibri"/>
                <w:i/>
                <w:sz w:val="20"/>
              </w:rPr>
              <w:t>“Thanks again for your responses.  Further feedback will be provided through course committees and school boards.  Your course reps can ensure any ongoing issues are followed up in those contexts.  At the end of the year I will produce a module report which will include detail as to what actions have been taken in light of your responses to this evaluation.”</w:t>
            </w:r>
          </w:p>
          <w:p w14:paraId="72576871" w14:textId="77777777" w:rsidR="00F609A2" w:rsidRPr="00C73DDE" w:rsidRDefault="00F609A2" w:rsidP="00815B6A">
            <w:pPr>
              <w:rPr>
                <w:rFonts w:ascii="Calibri" w:hAnsi="Calibri"/>
                <w:sz w:val="20"/>
              </w:rPr>
            </w:pPr>
          </w:p>
        </w:tc>
      </w:tr>
    </w:tbl>
    <w:p w14:paraId="4A66668E" w14:textId="77777777" w:rsidR="00F609A2" w:rsidRPr="00927D78" w:rsidRDefault="00F609A2" w:rsidP="00F609A2">
      <w:pPr>
        <w:rPr>
          <w:rFonts w:ascii="Calibri" w:hAnsi="Calibri"/>
        </w:rPr>
      </w:pPr>
    </w:p>
    <w:sectPr w:rsidR="00F609A2" w:rsidRPr="00927D78" w:rsidSect="00C73DDE">
      <w:footerReference w:type="default" r:id="rId23"/>
      <w:pgSz w:w="11906" w:h="16838" w:code="9"/>
      <w:pgMar w:top="1440" w:right="1440" w:bottom="1440" w:left="1440"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2F291" w14:textId="77777777" w:rsidR="004970AB" w:rsidRDefault="004970AB" w:rsidP="005525EA">
      <w:pPr>
        <w:spacing w:after="0" w:line="240" w:lineRule="auto"/>
      </w:pPr>
      <w:r>
        <w:separator/>
      </w:r>
    </w:p>
  </w:endnote>
  <w:endnote w:type="continuationSeparator" w:id="0">
    <w:p w14:paraId="60632CDF" w14:textId="77777777" w:rsidR="004970AB" w:rsidRDefault="004970AB" w:rsidP="0055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222687"/>
      <w:docPartObj>
        <w:docPartGallery w:val="Page Numbers (Bottom of Page)"/>
        <w:docPartUnique/>
      </w:docPartObj>
    </w:sdtPr>
    <w:sdtEndPr>
      <w:rPr>
        <w:noProof/>
      </w:rPr>
    </w:sdtEndPr>
    <w:sdtContent>
      <w:p w14:paraId="1B281197" w14:textId="77777777" w:rsidR="00815B6A" w:rsidRDefault="00815B6A">
        <w:pPr>
          <w:pStyle w:val="Footer"/>
          <w:jc w:val="center"/>
        </w:pPr>
        <w:r>
          <w:fldChar w:fldCharType="begin"/>
        </w:r>
        <w:r>
          <w:instrText xml:space="preserve"> PAGE   \* MERGEFORMAT </w:instrText>
        </w:r>
        <w:r>
          <w:fldChar w:fldCharType="separate"/>
        </w:r>
        <w:r w:rsidR="005C07D1">
          <w:rPr>
            <w:noProof/>
          </w:rPr>
          <w:t>1</w:t>
        </w:r>
        <w:r>
          <w:rPr>
            <w:noProof/>
          </w:rPr>
          <w:fldChar w:fldCharType="end"/>
        </w:r>
      </w:p>
    </w:sdtContent>
  </w:sdt>
  <w:p w14:paraId="6B37891F" w14:textId="77777777" w:rsidR="00815B6A" w:rsidRDefault="00815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060440"/>
      <w:docPartObj>
        <w:docPartGallery w:val="Page Numbers (Bottom of Page)"/>
        <w:docPartUnique/>
      </w:docPartObj>
    </w:sdtPr>
    <w:sdtEndPr>
      <w:rPr>
        <w:noProof/>
      </w:rPr>
    </w:sdtEndPr>
    <w:sdtContent>
      <w:p w14:paraId="55A93761" w14:textId="412E28C5" w:rsidR="00815B6A" w:rsidRDefault="00815B6A">
        <w:pPr>
          <w:pStyle w:val="Footer"/>
          <w:jc w:val="center"/>
        </w:pPr>
        <w:r>
          <w:fldChar w:fldCharType="begin"/>
        </w:r>
        <w:r>
          <w:instrText xml:space="preserve"> PAGE   \* MERGEFORMAT </w:instrText>
        </w:r>
        <w:r>
          <w:fldChar w:fldCharType="separate"/>
        </w:r>
        <w:r w:rsidR="005C07D1">
          <w:rPr>
            <w:noProof/>
          </w:rPr>
          <w:t>5</w:t>
        </w:r>
        <w:r>
          <w:rPr>
            <w:noProof/>
          </w:rPr>
          <w:fldChar w:fldCharType="end"/>
        </w:r>
      </w:p>
    </w:sdtContent>
  </w:sdt>
  <w:p w14:paraId="410080C5" w14:textId="77777777" w:rsidR="00815B6A" w:rsidRDefault="00815B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343257"/>
      <w:docPartObj>
        <w:docPartGallery w:val="Page Numbers (Bottom of Page)"/>
        <w:docPartUnique/>
      </w:docPartObj>
    </w:sdtPr>
    <w:sdtEndPr>
      <w:rPr>
        <w:noProof/>
      </w:rPr>
    </w:sdtEndPr>
    <w:sdtContent>
      <w:p w14:paraId="69C27514" w14:textId="302B8311" w:rsidR="00815B6A" w:rsidRDefault="00815B6A">
        <w:pPr>
          <w:pStyle w:val="Footer"/>
          <w:jc w:val="center"/>
        </w:pPr>
        <w:r>
          <w:fldChar w:fldCharType="begin"/>
        </w:r>
        <w:r>
          <w:instrText xml:space="preserve"> PAGE   \* MERGEFORMAT </w:instrText>
        </w:r>
        <w:r>
          <w:fldChar w:fldCharType="separate"/>
        </w:r>
        <w:r w:rsidR="005C07D1">
          <w:rPr>
            <w:noProof/>
          </w:rPr>
          <w:t>8</w:t>
        </w:r>
        <w:r>
          <w:rPr>
            <w:noProof/>
          </w:rPr>
          <w:fldChar w:fldCharType="end"/>
        </w:r>
      </w:p>
    </w:sdtContent>
  </w:sdt>
  <w:p w14:paraId="60BB24F8" w14:textId="2E39B0DB" w:rsidR="00815B6A" w:rsidRDefault="00815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99DF0" w14:textId="77777777" w:rsidR="004970AB" w:rsidRDefault="004970AB" w:rsidP="005525EA">
      <w:pPr>
        <w:spacing w:after="0" w:line="240" w:lineRule="auto"/>
      </w:pPr>
      <w:r>
        <w:separator/>
      </w:r>
    </w:p>
  </w:footnote>
  <w:footnote w:type="continuationSeparator" w:id="0">
    <w:p w14:paraId="71471248" w14:textId="77777777" w:rsidR="004970AB" w:rsidRDefault="004970AB" w:rsidP="00552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6D58"/>
    <w:multiLevelType w:val="hybridMultilevel"/>
    <w:tmpl w:val="4C4C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31302"/>
    <w:multiLevelType w:val="hybridMultilevel"/>
    <w:tmpl w:val="BEEC0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8A760B"/>
    <w:multiLevelType w:val="hybridMultilevel"/>
    <w:tmpl w:val="95E0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86F2C"/>
    <w:multiLevelType w:val="hybridMultilevel"/>
    <w:tmpl w:val="D0E09C4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6C604A"/>
    <w:multiLevelType w:val="hybridMultilevel"/>
    <w:tmpl w:val="17568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58218A"/>
    <w:multiLevelType w:val="multilevel"/>
    <w:tmpl w:val="1578EE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9FB0293"/>
    <w:multiLevelType w:val="hybridMultilevel"/>
    <w:tmpl w:val="D66C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7A200B"/>
    <w:multiLevelType w:val="hybridMultilevel"/>
    <w:tmpl w:val="FBF2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33DA8"/>
    <w:multiLevelType w:val="hybridMultilevel"/>
    <w:tmpl w:val="751AFFB6"/>
    <w:lvl w:ilvl="0" w:tplc="230AA946">
      <w:start w:val="3"/>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C650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881BAD"/>
    <w:multiLevelType w:val="multilevel"/>
    <w:tmpl w:val="EA9626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800" w:hanging="720"/>
      </w:pPr>
      <w:rPr>
        <w:rFonts w:ascii="Wingdings" w:hAnsi="Wingding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CB60509"/>
    <w:multiLevelType w:val="multilevel"/>
    <w:tmpl w:val="B4129E6A"/>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0"/>
  </w:num>
  <w:num w:numId="3">
    <w:abstractNumId w:val="7"/>
  </w:num>
  <w:num w:numId="4">
    <w:abstractNumId w:val="2"/>
  </w:num>
  <w:num w:numId="5">
    <w:abstractNumId w:val="6"/>
  </w:num>
  <w:num w:numId="6">
    <w:abstractNumId w:val="5"/>
  </w:num>
  <w:num w:numId="7">
    <w:abstractNumId w:val="10"/>
  </w:num>
  <w:num w:numId="8">
    <w:abstractNumId w:val="3"/>
  </w:num>
  <w:num w:numId="9">
    <w:abstractNumId w:val="11"/>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EA"/>
    <w:rsid w:val="00003297"/>
    <w:rsid w:val="000210F7"/>
    <w:rsid w:val="00097FED"/>
    <w:rsid w:val="000B6DF6"/>
    <w:rsid w:val="000C50FF"/>
    <w:rsid w:val="000D6721"/>
    <w:rsid w:val="00104262"/>
    <w:rsid w:val="00110AA4"/>
    <w:rsid w:val="00121E91"/>
    <w:rsid w:val="001962EC"/>
    <w:rsid w:val="001B3FD3"/>
    <w:rsid w:val="001B41EC"/>
    <w:rsid w:val="00212C74"/>
    <w:rsid w:val="00222F5E"/>
    <w:rsid w:val="00253E8C"/>
    <w:rsid w:val="00272A69"/>
    <w:rsid w:val="00292477"/>
    <w:rsid w:val="00295FA9"/>
    <w:rsid w:val="002A224D"/>
    <w:rsid w:val="002A667F"/>
    <w:rsid w:val="002D2F96"/>
    <w:rsid w:val="00312ED4"/>
    <w:rsid w:val="00321D6B"/>
    <w:rsid w:val="0033684E"/>
    <w:rsid w:val="00350265"/>
    <w:rsid w:val="00386020"/>
    <w:rsid w:val="003908FD"/>
    <w:rsid w:val="003B11A5"/>
    <w:rsid w:val="003B2F4F"/>
    <w:rsid w:val="003E21E7"/>
    <w:rsid w:val="003E4346"/>
    <w:rsid w:val="004019BC"/>
    <w:rsid w:val="00420113"/>
    <w:rsid w:val="004567A6"/>
    <w:rsid w:val="004601AC"/>
    <w:rsid w:val="00463F2C"/>
    <w:rsid w:val="00475279"/>
    <w:rsid w:val="00476155"/>
    <w:rsid w:val="00490BFF"/>
    <w:rsid w:val="00493DEE"/>
    <w:rsid w:val="004970AB"/>
    <w:rsid w:val="004A1377"/>
    <w:rsid w:val="004A6D2A"/>
    <w:rsid w:val="004C1415"/>
    <w:rsid w:val="004E6438"/>
    <w:rsid w:val="004F6DB3"/>
    <w:rsid w:val="0050333F"/>
    <w:rsid w:val="0052068D"/>
    <w:rsid w:val="00523FD8"/>
    <w:rsid w:val="00544CC6"/>
    <w:rsid w:val="00547E1D"/>
    <w:rsid w:val="005525EA"/>
    <w:rsid w:val="005800EE"/>
    <w:rsid w:val="00580212"/>
    <w:rsid w:val="00587219"/>
    <w:rsid w:val="005B06DF"/>
    <w:rsid w:val="005B6A05"/>
    <w:rsid w:val="005C07D1"/>
    <w:rsid w:val="00606096"/>
    <w:rsid w:val="00612E4E"/>
    <w:rsid w:val="00643686"/>
    <w:rsid w:val="00646646"/>
    <w:rsid w:val="006728CB"/>
    <w:rsid w:val="00696F0D"/>
    <w:rsid w:val="006B78E1"/>
    <w:rsid w:val="00704A11"/>
    <w:rsid w:val="00717F56"/>
    <w:rsid w:val="00724FBD"/>
    <w:rsid w:val="00785E6A"/>
    <w:rsid w:val="00790E7D"/>
    <w:rsid w:val="007A3EE6"/>
    <w:rsid w:val="007D6AA2"/>
    <w:rsid w:val="008021DF"/>
    <w:rsid w:val="008028E9"/>
    <w:rsid w:val="00805C45"/>
    <w:rsid w:val="00815B6A"/>
    <w:rsid w:val="008210CC"/>
    <w:rsid w:val="008307BD"/>
    <w:rsid w:val="00850C1B"/>
    <w:rsid w:val="00887D12"/>
    <w:rsid w:val="008C1EDC"/>
    <w:rsid w:val="008E5683"/>
    <w:rsid w:val="00901323"/>
    <w:rsid w:val="00924508"/>
    <w:rsid w:val="00941A12"/>
    <w:rsid w:val="009D7F9B"/>
    <w:rsid w:val="009E3B72"/>
    <w:rsid w:val="00A12689"/>
    <w:rsid w:val="00A26AD2"/>
    <w:rsid w:val="00A26E17"/>
    <w:rsid w:val="00A713CC"/>
    <w:rsid w:val="00A7480D"/>
    <w:rsid w:val="00A75635"/>
    <w:rsid w:val="00A87DA0"/>
    <w:rsid w:val="00AD3F7B"/>
    <w:rsid w:val="00AD45A7"/>
    <w:rsid w:val="00B75246"/>
    <w:rsid w:val="00B924D8"/>
    <w:rsid w:val="00BD0B68"/>
    <w:rsid w:val="00BE3042"/>
    <w:rsid w:val="00BF4761"/>
    <w:rsid w:val="00C244AC"/>
    <w:rsid w:val="00C35993"/>
    <w:rsid w:val="00C4316C"/>
    <w:rsid w:val="00C4739A"/>
    <w:rsid w:val="00C73DDE"/>
    <w:rsid w:val="00CA1099"/>
    <w:rsid w:val="00CA425C"/>
    <w:rsid w:val="00CB0FC0"/>
    <w:rsid w:val="00CF2904"/>
    <w:rsid w:val="00CF50E0"/>
    <w:rsid w:val="00D251BF"/>
    <w:rsid w:val="00D25F6B"/>
    <w:rsid w:val="00D667AD"/>
    <w:rsid w:val="00D92E3B"/>
    <w:rsid w:val="00DE120A"/>
    <w:rsid w:val="00DE6C4D"/>
    <w:rsid w:val="00DF02D0"/>
    <w:rsid w:val="00DF2FDA"/>
    <w:rsid w:val="00E15B1E"/>
    <w:rsid w:val="00E34059"/>
    <w:rsid w:val="00E41880"/>
    <w:rsid w:val="00E925A3"/>
    <w:rsid w:val="00EA34A5"/>
    <w:rsid w:val="00EA47C6"/>
    <w:rsid w:val="00EC4528"/>
    <w:rsid w:val="00ED12E2"/>
    <w:rsid w:val="00ED39C5"/>
    <w:rsid w:val="00ED4671"/>
    <w:rsid w:val="00EE1339"/>
    <w:rsid w:val="00F0505C"/>
    <w:rsid w:val="00F078C5"/>
    <w:rsid w:val="00F12394"/>
    <w:rsid w:val="00F17452"/>
    <w:rsid w:val="00F20F92"/>
    <w:rsid w:val="00F272A3"/>
    <w:rsid w:val="00F546D8"/>
    <w:rsid w:val="00F609A2"/>
    <w:rsid w:val="00F822E7"/>
    <w:rsid w:val="00F83251"/>
    <w:rsid w:val="00F835B6"/>
    <w:rsid w:val="00FA5B4C"/>
    <w:rsid w:val="00FC03E4"/>
    <w:rsid w:val="00FC0D54"/>
    <w:rsid w:val="00FC2958"/>
    <w:rsid w:val="00FD3158"/>
    <w:rsid w:val="00FE05B0"/>
    <w:rsid w:val="00FE4D8B"/>
    <w:rsid w:val="00FE6980"/>
    <w:rsid w:val="00FF4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4B60B"/>
  <w15:docId w15:val="{B4846715-787D-4E07-8650-9053292D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2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2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09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609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5E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525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5EA"/>
  </w:style>
  <w:style w:type="paragraph" w:styleId="Footer">
    <w:name w:val="footer"/>
    <w:basedOn w:val="Normal"/>
    <w:link w:val="FooterChar"/>
    <w:uiPriority w:val="99"/>
    <w:unhideWhenUsed/>
    <w:rsid w:val="005525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5EA"/>
  </w:style>
  <w:style w:type="character" w:customStyle="1" w:styleId="Heading2Char">
    <w:name w:val="Heading 2 Char"/>
    <w:basedOn w:val="DefaultParagraphFont"/>
    <w:link w:val="Heading2"/>
    <w:uiPriority w:val="9"/>
    <w:rsid w:val="005525E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93DEE"/>
    <w:pPr>
      <w:ind w:left="720"/>
      <w:contextualSpacing/>
    </w:pPr>
  </w:style>
  <w:style w:type="table" w:styleId="TableGrid">
    <w:name w:val="Table Grid"/>
    <w:basedOn w:val="TableNormal"/>
    <w:uiPriority w:val="59"/>
    <w:rsid w:val="0049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F5E"/>
    <w:rPr>
      <w:rFonts w:ascii="Tahoma" w:hAnsi="Tahoma" w:cs="Tahoma"/>
      <w:sz w:val="16"/>
      <w:szCs w:val="16"/>
    </w:rPr>
  </w:style>
  <w:style w:type="character" w:styleId="CommentReference">
    <w:name w:val="annotation reference"/>
    <w:basedOn w:val="DefaultParagraphFont"/>
    <w:uiPriority w:val="99"/>
    <w:semiHidden/>
    <w:unhideWhenUsed/>
    <w:rsid w:val="00222F5E"/>
    <w:rPr>
      <w:sz w:val="16"/>
      <w:szCs w:val="16"/>
    </w:rPr>
  </w:style>
  <w:style w:type="paragraph" w:styleId="CommentText">
    <w:name w:val="annotation text"/>
    <w:basedOn w:val="Normal"/>
    <w:link w:val="CommentTextChar"/>
    <w:uiPriority w:val="99"/>
    <w:semiHidden/>
    <w:unhideWhenUsed/>
    <w:rsid w:val="00222F5E"/>
    <w:pPr>
      <w:spacing w:line="240" w:lineRule="auto"/>
    </w:pPr>
    <w:rPr>
      <w:sz w:val="20"/>
      <w:szCs w:val="20"/>
    </w:rPr>
  </w:style>
  <w:style w:type="character" w:customStyle="1" w:styleId="CommentTextChar">
    <w:name w:val="Comment Text Char"/>
    <w:basedOn w:val="DefaultParagraphFont"/>
    <w:link w:val="CommentText"/>
    <w:uiPriority w:val="99"/>
    <w:semiHidden/>
    <w:rsid w:val="00222F5E"/>
    <w:rPr>
      <w:sz w:val="20"/>
      <w:szCs w:val="20"/>
    </w:rPr>
  </w:style>
  <w:style w:type="paragraph" w:styleId="CommentSubject">
    <w:name w:val="annotation subject"/>
    <w:basedOn w:val="CommentText"/>
    <w:next w:val="CommentText"/>
    <w:link w:val="CommentSubjectChar"/>
    <w:uiPriority w:val="99"/>
    <w:semiHidden/>
    <w:unhideWhenUsed/>
    <w:rsid w:val="00222F5E"/>
    <w:rPr>
      <w:b/>
      <w:bCs/>
    </w:rPr>
  </w:style>
  <w:style w:type="character" w:customStyle="1" w:styleId="CommentSubjectChar">
    <w:name w:val="Comment Subject Char"/>
    <w:basedOn w:val="CommentTextChar"/>
    <w:link w:val="CommentSubject"/>
    <w:uiPriority w:val="99"/>
    <w:semiHidden/>
    <w:rsid w:val="00222F5E"/>
    <w:rPr>
      <w:b/>
      <w:bCs/>
      <w:sz w:val="20"/>
      <w:szCs w:val="20"/>
    </w:rPr>
  </w:style>
  <w:style w:type="paragraph" w:styleId="Revision">
    <w:name w:val="Revision"/>
    <w:hidden/>
    <w:uiPriority w:val="99"/>
    <w:semiHidden/>
    <w:rsid w:val="00C4739A"/>
    <w:pPr>
      <w:spacing w:after="0" w:line="240" w:lineRule="auto"/>
    </w:pPr>
  </w:style>
  <w:style w:type="paragraph" w:styleId="FootnoteText">
    <w:name w:val="footnote text"/>
    <w:basedOn w:val="Normal"/>
    <w:link w:val="FootnoteTextChar"/>
    <w:uiPriority w:val="99"/>
    <w:semiHidden/>
    <w:unhideWhenUsed/>
    <w:rsid w:val="005206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68D"/>
    <w:rPr>
      <w:sz w:val="20"/>
      <w:szCs w:val="20"/>
    </w:rPr>
  </w:style>
  <w:style w:type="character" w:styleId="FootnoteReference">
    <w:name w:val="footnote reference"/>
    <w:basedOn w:val="DefaultParagraphFont"/>
    <w:uiPriority w:val="99"/>
    <w:semiHidden/>
    <w:unhideWhenUsed/>
    <w:rsid w:val="0052068D"/>
    <w:rPr>
      <w:vertAlign w:val="superscript"/>
    </w:rPr>
  </w:style>
  <w:style w:type="paragraph" w:styleId="NormalWeb">
    <w:name w:val="Normal (Web)"/>
    <w:basedOn w:val="Normal"/>
    <w:uiPriority w:val="99"/>
    <w:semiHidden/>
    <w:unhideWhenUsed/>
    <w:rsid w:val="00FE698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FE6980"/>
    <w:rPr>
      <w:color w:val="808080"/>
    </w:rPr>
  </w:style>
  <w:style w:type="character" w:styleId="PageNumber">
    <w:name w:val="page number"/>
    <w:basedOn w:val="DefaultParagraphFont"/>
    <w:uiPriority w:val="99"/>
    <w:unhideWhenUsed/>
    <w:rsid w:val="0033684E"/>
  </w:style>
  <w:style w:type="character" w:styleId="Hyperlink">
    <w:name w:val="Hyperlink"/>
    <w:basedOn w:val="DefaultParagraphFont"/>
    <w:uiPriority w:val="99"/>
    <w:unhideWhenUsed/>
    <w:rsid w:val="00F609A2"/>
    <w:rPr>
      <w:color w:val="0000FF"/>
      <w:u w:val="single"/>
    </w:rPr>
  </w:style>
  <w:style w:type="character" w:customStyle="1" w:styleId="Heading3Char">
    <w:name w:val="Heading 3 Char"/>
    <w:basedOn w:val="DefaultParagraphFont"/>
    <w:link w:val="Heading3"/>
    <w:uiPriority w:val="9"/>
    <w:rsid w:val="00F609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609A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110A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wl.ac.uk/teachinghub"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www.uwl.ac.uk/teachinghub" TargetMode="External"/><Relationship Id="rId17" Type="http://schemas.openxmlformats.org/officeDocument/2006/relationships/hyperlink" Target="http://www.uwl.ac.uk/teachinghub"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wloffice365live.sharepoint.com/sites/instil/SitePages/Home.aspx?RootFolder=%2Fsites%2Finstil%2FDocuments%2FTeaching%20Hub%2FHow-To%2FModule-Evaluation&amp;FolderCTID=0x012000F2B7C6F86221DB42B03F4765642C31DF&amp;View=%7BB23700D0-6B67-4C9C-84B0-2B0553F439EA%7D&amp;InitialTabId=Ribbon%2ERead&amp;VisibilityContext=WSSTabPersistence"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wl.ac.uk/teachinghub"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uwloffice365live.sharepoint.com/sites/instil/SitePages/Home.aspx?RootFolder=%2Fsites%2Finstil%2FDocuments%2FTeaching%20Hub%2FHow-To%2FModule-Evaluation&amp;FolderCTID=0x012000F2B7C6F86221DB42B03F4765642C31DF&amp;View=%7BB23700D0-6B67-4C9C-84B0-2B0553F439EA%7D&amp;InitialTabId=Ribbon%2ERead&amp;VisibilityContext=WSSTabPersistence"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E4AFE1-08D1-415E-A0B9-A5C65E31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West London</Company>
  <LinksUpToDate>false</LinksUpToDate>
  <CharactersWithSpaces>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Carmichael</dc:creator>
  <cp:lastModifiedBy>Erik Blair</cp:lastModifiedBy>
  <cp:revision>2</cp:revision>
  <cp:lastPrinted>2016-11-04T14:06:00Z</cp:lastPrinted>
  <dcterms:created xsi:type="dcterms:W3CDTF">2018-11-15T11:59:00Z</dcterms:created>
  <dcterms:modified xsi:type="dcterms:W3CDTF">2018-11-15T11:59:00Z</dcterms:modified>
</cp:coreProperties>
</file>