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8464" w14:textId="602933AE" w:rsidR="00A3384C" w:rsidRPr="006228B2" w:rsidRDefault="00D84521" w:rsidP="00A3384C">
      <w:pPr>
        <w:pStyle w:val="Heading1"/>
      </w:pPr>
      <w:r>
        <w:t xml:space="preserve">Teaching </w:t>
      </w:r>
      <w:r w:rsidR="00DC64D1">
        <w:t>Observation: A</w:t>
      </w:r>
      <w:r w:rsidR="00885E05">
        <w:t xml:space="preserve">ppraisal </w:t>
      </w:r>
      <w:r w:rsidR="00A3384C">
        <w:t xml:space="preserve">of </w:t>
      </w:r>
      <w:r w:rsidR="0051404B">
        <w:t xml:space="preserve">Academic </w:t>
      </w:r>
      <w:r w:rsidR="00A3384C">
        <w:t>practice</w:t>
      </w:r>
    </w:p>
    <w:p w14:paraId="6D83B123" w14:textId="65F094FF" w:rsidR="00A3384C" w:rsidRPr="00E021DE" w:rsidRDefault="00A3384C" w:rsidP="00A3384C">
      <w:pPr>
        <w:tabs>
          <w:tab w:val="right" w:leader="underscore" w:pos="4680"/>
          <w:tab w:val="left" w:pos="4860"/>
          <w:tab w:val="right" w:leader="underscore" w:pos="7560"/>
          <w:tab w:val="left" w:pos="7740"/>
          <w:tab w:val="right" w:leader="underscore" w:pos="9180"/>
          <w:tab w:val="left" w:pos="9360"/>
          <w:tab w:val="right" w:leader="underscore" w:pos="10800"/>
        </w:tabs>
        <w:rPr>
          <w:rFonts w:cstheme="minorHAnsi"/>
          <w:b/>
          <w:sz w:val="20"/>
          <w:szCs w:val="20"/>
        </w:rPr>
      </w:pPr>
      <w:r w:rsidRPr="00E021DE">
        <w:rPr>
          <w:rFonts w:cstheme="minorHAnsi"/>
          <w:b/>
          <w:sz w:val="20"/>
          <w:szCs w:val="20"/>
        </w:rPr>
        <mc:AlternateContent>
          <mc:Choice Requires="wps">
            <w:drawing>
              <wp:anchor distT="0" distB="0" distL="114300" distR="114300" simplePos="0" relativeHeight="251665408" behindDoc="0" locked="0" layoutInCell="1" allowOverlap="1" wp14:anchorId="343B79FF" wp14:editId="68C40D1E">
                <wp:simplePos x="0" y="0"/>
                <wp:positionH relativeFrom="column">
                  <wp:posOffset>3971924</wp:posOffset>
                </wp:positionH>
                <wp:positionV relativeFrom="paragraph">
                  <wp:posOffset>167640</wp:posOffset>
                </wp:positionV>
                <wp:extent cx="280987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809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F2DDE4" id="Straight Connector 1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12.75pt,13.2pt" to="53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" strokecolor="black [3200]" strokeweight=".5pt">
                <v:stroke joinstyle="miter"/>
              </v:line>
            </w:pict>
          </mc:Fallback>
        </mc:AlternateContent>
      </w:r>
      <w:r w:rsidR="00DC64D1" w:rsidRPr="00E021DE">
        <w:rPr>
          <w:rFonts w:cstheme="minorHAnsi"/>
          <w:b/>
          <w:sz w:val="20"/>
          <w:szCs w:val="20"/>
        </w:rPr>
        <w:t xml:space="preserve">Observer: </w:t>
      </w:r>
      <w:r w:rsidRPr="00E021DE">
        <w:rPr>
          <w:rFonts w:cstheme="minorHAnsi"/>
          <w:b/>
          <w:sz w:val="20"/>
          <w:szCs w:val="20"/>
        </w:rPr>
        <w:tab/>
      </w:r>
      <w:r w:rsidR="00DC64D1" w:rsidRPr="00E021DE">
        <w:rPr>
          <w:rFonts w:cstheme="minorHAnsi"/>
          <w:b/>
          <w:sz w:val="20"/>
          <w:szCs w:val="20"/>
        </w:rPr>
        <w:tab/>
        <w:t>Participant</w:t>
      </w:r>
      <w:r w:rsidRPr="00E021DE">
        <w:rPr>
          <w:rFonts w:cstheme="minorHAnsi"/>
          <w:b/>
          <w:sz w:val="20"/>
          <w:szCs w:val="20"/>
        </w:rPr>
        <w:t>:</w:t>
      </w:r>
    </w:p>
    <w:p w14:paraId="702F907C" w14:textId="77777777" w:rsidR="00A3384C" w:rsidRPr="00E021DE" w:rsidRDefault="00A3384C" w:rsidP="00A3384C">
      <w:pPr>
        <w:tabs>
          <w:tab w:val="right" w:leader="underscore" w:pos="4680"/>
          <w:tab w:val="left" w:pos="4860"/>
          <w:tab w:val="right" w:leader="underscore" w:pos="10800"/>
        </w:tabs>
        <w:rPr>
          <w:rFonts w:cstheme="minorHAnsi"/>
          <w:sz w:val="20"/>
          <w:szCs w:val="20"/>
        </w:rPr>
      </w:pPr>
      <w:r w:rsidRPr="00E021DE">
        <w:rPr>
          <w:rFonts w:cstheme="minorHAnsi"/>
          <w:sz w:val="20"/>
          <w:szCs w:val="20"/>
        </w:rPr>
        <w:t>Module:</w:t>
      </w:r>
      <w:r w:rsidRPr="00E021DE">
        <w:rPr>
          <w:rFonts w:cstheme="minorHAnsi"/>
          <w:sz w:val="20"/>
          <w:szCs w:val="20"/>
        </w:rPr>
        <w:tab/>
      </w:r>
      <w:r w:rsidRPr="00E021DE">
        <w:rPr>
          <w:rFonts w:cstheme="minorHAnsi"/>
          <w:sz w:val="20"/>
          <w:szCs w:val="20"/>
        </w:rPr>
        <w:tab/>
        <w:t xml:space="preserve">Course Title: </w:t>
      </w:r>
      <w:r w:rsidRPr="00E021DE">
        <w:rPr>
          <w:rFonts w:cstheme="minorHAnsi"/>
          <w:sz w:val="20"/>
          <w:szCs w:val="20"/>
        </w:rPr>
        <w:tab/>
      </w:r>
    </w:p>
    <w:p w14:paraId="005F2EA6" w14:textId="77777777" w:rsidR="00D84521" w:rsidRPr="00E021DE" w:rsidRDefault="00D84521" w:rsidP="00D84521">
      <w:pPr>
        <w:spacing w:after="0" w:line="240" w:lineRule="auto"/>
        <w:rPr>
          <w:rFonts w:cstheme="minorHAnsi"/>
          <w:b/>
          <w:sz w:val="20"/>
          <w:szCs w:val="20"/>
        </w:rPr>
      </w:pPr>
      <w:r w:rsidRPr="00E021DE">
        <w:rPr>
          <w:rFonts w:cstheme="minorHAnsi"/>
          <w:b/>
          <w:sz w:val="20"/>
          <w:szCs w:val="20"/>
        </w:rPr>
        <w:t>Module/Course Leader:  YES  / NO</w:t>
      </w:r>
    </w:p>
    <w:p w14:paraId="55783A3E" w14:textId="77777777" w:rsidR="00D84521" w:rsidRPr="00E021DE" w:rsidRDefault="00D84521" w:rsidP="00A3384C">
      <w:pPr>
        <w:tabs>
          <w:tab w:val="right" w:leader="underscore" w:pos="4680"/>
          <w:tab w:val="left" w:pos="5040"/>
          <w:tab w:val="right" w:leader="underscore" w:pos="7920"/>
          <w:tab w:val="left" w:pos="8190"/>
          <w:tab w:val="right" w:leader="underscore" w:pos="10800"/>
        </w:tabs>
        <w:rPr>
          <w:rFonts w:cstheme="minorHAnsi"/>
          <w:sz w:val="20"/>
          <w:szCs w:val="20"/>
        </w:rPr>
      </w:pPr>
    </w:p>
    <w:p w14:paraId="00C6BB82" w14:textId="0D7ED32E" w:rsidR="00DC64D1" w:rsidRPr="00E021DE" w:rsidRDefault="00A3384C" w:rsidP="00A3384C">
      <w:pPr>
        <w:tabs>
          <w:tab w:val="right" w:leader="underscore" w:pos="4680"/>
          <w:tab w:val="left" w:pos="5040"/>
          <w:tab w:val="right" w:leader="underscore" w:pos="7920"/>
          <w:tab w:val="left" w:pos="8190"/>
          <w:tab w:val="right" w:leader="underscore" w:pos="10800"/>
        </w:tabs>
        <w:rPr>
          <w:rFonts w:cstheme="minorHAnsi"/>
          <w:b/>
          <w:sz w:val="20"/>
          <w:szCs w:val="20"/>
        </w:rPr>
      </w:pPr>
      <w:r w:rsidRPr="00E021DE">
        <w:rPr>
          <w:rFonts w:cstheme="minorHAnsi"/>
          <w:b/>
          <w:sz w:val="20"/>
          <w:szCs w:val="20"/>
        </w:rPr>
        <w:t>Date:</w:t>
      </w:r>
      <w:r w:rsidRPr="00E021DE">
        <w:rPr>
          <w:rFonts w:cstheme="minorHAnsi"/>
          <w:b/>
          <w:sz w:val="20"/>
          <w:szCs w:val="20"/>
        </w:rPr>
        <w:tab/>
      </w:r>
      <w:r w:rsidR="00DC64D1" w:rsidRPr="00E021DE">
        <w:rPr>
          <w:rFonts w:cstheme="minorHAnsi"/>
          <w:b/>
          <w:sz w:val="20"/>
          <w:szCs w:val="20"/>
        </w:rPr>
        <w:t xml:space="preserve">  </w:t>
      </w:r>
      <w:r w:rsidR="00DC64D1" w:rsidRPr="00E021DE">
        <w:rPr>
          <w:rFonts w:cstheme="minorHAnsi"/>
          <w:b/>
          <w:sz w:val="20"/>
          <w:szCs w:val="20"/>
        </w:rPr>
        <w:tab/>
      </w:r>
      <w:r w:rsidRPr="00E021DE">
        <w:rPr>
          <w:rFonts w:cstheme="minorHAnsi"/>
          <w:b/>
          <w:sz w:val="20"/>
          <w:szCs w:val="20"/>
        </w:rPr>
        <w:t xml:space="preserve">Time: </w:t>
      </w:r>
      <w:r w:rsidRPr="00E021DE">
        <w:rPr>
          <w:rFonts w:cstheme="minorHAnsi"/>
          <w:b/>
          <w:sz w:val="20"/>
          <w:szCs w:val="20"/>
        </w:rPr>
        <w:tab/>
      </w:r>
    </w:p>
    <w:p w14:paraId="479222CA" w14:textId="29142A6F" w:rsidR="00A3384C" w:rsidRPr="00E021DE" w:rsidRDefault="00DC64D1" w:rsidP="00A3384C">
      <w:pPr>
        <w:spacing w:after="0" w:line="240" w:lineRule="auto"/>
        <w:rPr>
          <w:rFonts w:cstheme="minorHAnsi"/>
          <w:sz w:val="20"/>
          <w:szCs w:val="20"/>
        </w:rPr>
      </w:pPr>
      <w:r w:rsidRPr="00E021DE">
        <w:rPr>
          <w:rFonts w:cstheme="minorHAnsi"/>
          <w:sz w:val="20"/>
          <w:szCs w:val="20"/>
        </w:rPr>
        <w:t>Number of Students: ____________________________        Academic Level: _____________________________________________</w:t>
      </w:r>
    </w:p>
    <w:p w14:paraId="14BBB633" w14:textId="77777777" w:rsidR="00D84521" w:rsidRPr="00E021DE" w:rsidRDefault="00D84521" w:rsidP="00A3384C">
      <w:pPr>
        <w:spacing w:after="0" w:line="240" w:lineRule="auto"/>
        <w:rPr>
          <w:rFonts w:cstheme="minorHAnsi"/>
          <w:sz w:val="20"/>
          <w:szCs w:val="20"/>
        </w:rPr>
      </w:pPr>
    </w:p>
    <w:p w14:paraId="68EED240" w14:textId="16A3608D" w:rsidR="00DC64D1" w:rsidRPr="00E021DE" w:rsidRDefault="00DC64D1" w:rsidP="00A3384C">
      <w:pPr>
        <w:spacing w:after="0" w:line="240" w:lineRule="auto"/>
        <w:rPr>
          <w:rFonts w:cstheme="minorHAnsi"/>
          <w:sz w:val="20"/>
          <w:szCs w:val="20"/>
        </w:rPr>
      </w:pPr>
      <w:r w:rsidRPr="00E021DE">
        <w:rPr>
          <w:rFonts w:cstheme="minorHAnsi"/>
          <w:sz w:val="20"/>
          <w:szCs w:val="20"/>
        </w:rPr>
        <w:t>No. times session taught previously: _______________         No. of others teaching module:_________________________________</w:t>
      </w:r>
    </w:p>
    <w:p w14:paraId="597F1127" w14:textId="77777777" w:rsidR="00DC64D1" w:rsidRPr="00E021DE" w:rsidRDefault="00DC64D1" w:rsidP="00A3384C">
      <w:pPr>
        <w:spacing w:after="0" w:line="240" w:lineRule="auto"/>
        <w:rPr>
          <w:rFonts w:cstheme="minorHAnsi"/>
          <w:sz w:val="20"/>
          <w:szCs w:val="20"/>
        </w:rPr>
      </w:pPr>
    </w:p>
    <w:p w14:paraId="34C54E8D" w14:textId="77777777" w:rsidR="00B72196" w:rsidRDefault="00B72196" w:rsidP="00A3384C">
      <w:pPr>
        <w:spacing w:after="0" w:line="240" w:lineRule="auto"/>
        <w:rPr>
          <w:rFonts w:cstheme="minorHAnsi"/>
          <w:sz w:val="20"/>
          <w:szCs w:val="20"/>
        </w:rPr>
      </w:pPr>
    </w:p>
    <w:p w14:paraId="4C4D8B81" w14:textId="56EF2AF9" w:rsidR="00A3384C" w:rsidRPr="00D84521" w:rsidRDefault="00A3384C" w:rsidP="00A3384C">
      <w:pPr>
        <w:spacing w:after="0" w:line="240" w:lineRule="auto"/>
        <w:rPr>
          <w:rFonts w:cstheme="minorHAnsi"/>
        </w:rPr>
      </w:pPr>
      <w:r w:rsidRPr="00D84521">
        <w:rPr>
          <w:rFonts w:cstheme="minorHAnsi"/>
        </w:rPr>
        <w:t xml:space="preserve">This form is designed to help you explore your </w:t>
      </w:r>
      <w:r w:rsidR="00DC64D1" w:rsidRPr="00D84521">
        <w:rPr>
          <w:rFonts w:cstheme="minorHAnsi"/>
        </w:rPr>
        <w:t xml:space="preserve">participants </w:t>
      </w:r>
      <w:r w:rsidRPr="00D84521">
        <w:rPr>
          <w:rFonts w:cstheme="minorHAnsi"/>
        </w:rPr>
        <w:t>teaching practice. Part of the form will relate to things that you will see during a classroom observation but some of them will act as question prompts for your pre</w:t>
      </w:r>
      <w:r w:rsidR="002F4268">
        <w:rPr>
          <w:rFonts w:cstheme="minorHAnsi"/>
        </w:rPr>
        <w:t xml:space="preserve"> or post </w:t>
      </w:r>
      <w:r w:rsidRPr="00D84521">
        <w:rPr>
          <w:rFonts w:cstheme="minorHAnsi"/>
        </w:rPr>
        <w:t>-</w:t>
      </w:r>
      <w:r w:rsidR="002F4268">
        <w:rPr>
          <w:rFonts w:cstheme="minorHAnsi"/>
        </w:rPr>
        <w:t xml:space="preserve">observation </w:t>
      </w:r>
      <w:r w:rsidRPr="00D84521">
        <w:rPr>
          <w:rFonts w:cstheme="minorHAnsi"/>
        </w:rPr>
        <w:t>meeting</w:t>
      </w:r>
      <w:r w:rsidR="002F4268">
        <w:rPr>
          <w:rFonts w:cstheme="minorHAnsi"/>
        </w:rPr>
        <w:t>s</w:t>
      </w:r>
      <w:r w:rsidRPr="00D84521">
        <w:rPr>
          <w:rFonts w:cstheme="minorHAnsi"/>
        </w:rPr>
        <w:t xml:space="preserve">, to help you understand how your </w:t>
      </w:r>
      <w:r w:rsidR="00DC64D1" w:rsidRPr="00D84521">
        <w:rPr>
          <w:rFonts w:cstheme="minorHAnsi"/>
        </w:rPr>
        <w:t xml:space="preserve">participant </w:t>
      </w:r>
      <w:r w:rsidRPr="00D84521">
        <w:rPr>
          <w:rFonts w:cstheme="minorHAnsi"/>
        </w:rPr>
        <w:t xml:space="preserve">sees their academic practice. </w:t>
      </w:r>
    </w:p>
    <w:p w14:paraId="55EDB1D3" w14:textId="77777777" w:rsidR="00A3384C" w:rsidRPr="00D84521" w:rsidRDefault="00A3384C" w:rsidP="00A3384C">
      <w:pPr>
        <w:spacing w:after="0" w:line="240" w:lineRule="auto"/>
        <w:rPr>
          <w:rFonts w:cstheme="minorHAnsi"/>
        </w:rPr>
      </w:pPr>
      <w:bookmarkStart w:id="0" w:name="_GoBack"/>
      <w:bookmarkEnd w:id="0"/>
    </w:p>
    <w:p w14:paraId="1ACBBCF4" w14:textId="1755295A" w:rsidR="00A3384C" w:rsidRPr="00D84521" w:rsidRDefault="00A3384C" w:rsidP="00A3384C">
      <w:pPr>
        <w:spacing w:after="0" w:line="240" w:lineRule="auto"/>
        <w:rPr>
          <w:rFonts w:cstheme="minorHAnsi"/>
        </w:rPr>
      </w:pPr>
      <w:r w:rsidRPr="00D84521">
        <w:rPr>
          <w:rFonts w:cstheme="minorHAnsi"/>
        </w:rPr>
        <w:t xml:space="preserve">Some criteria may not apply to your </w:t>
      </w:r>
      <w:r w:rsidR="00DC64D1" w:rsidRPr="00D84521">
        <w:rPr>
          <w:rFonts w:cstheme="minorHAnsi"/>
        </w:rPr>
        <w:t xml:space="preserve">participant </w:t>
      </w:r>
      <w:r w:rsidRPr="00D84521">
        <w:rPr>
          <w:rFonts w:cstheme="minorHAnsi"/>
        </w:rPr>
        <w:t>and where this is the case you should just indicate that with N/A</w:t>
      </w:r>
    </w:p>
    <w:p w14:paraId="04477B46" w14:textId="664E7D32" w:rsidR="00A3384C" w:rsidRPr="007A33EA" w:rsidRDefault="00A3384C" w:rsidP="00A3384C">
      <w:pPr>
        <w:spacing w:after="0" w:line="240" w:lineRule="auto"/>
        <w:rPr>
          <w:rFonts w:cstheme="minorHAnsi"/>
          <w:sz w:val="20"/>
          <w:szCs w:val="20"/>
        </w:rPr>
      </w:pPr>
    </w:p>
    <w:p w14:paraId="4ADD3B34" w14:textId="77777777" w:rsidR="00B72196" w:rsidRPr="00CB21B2" w:rsidRDefault="00B72196" w:rsidP="00B72196">
      <w:pPr>
        <w:spacing w:after="0" w:line="240" w:lineRule="auto"/>
        <w:rPr>
          <w:rFonts w:cstheme="minorHAnsi"/>
          <w:b/>
        </w:rPr>
      </w:pPr>
      <w:r w:rsidRPr="00CB21B2">
        <w:rPr>
          <w:rFonts w:cstheme="minorHAnsi"/>
          <w:b/>
        </w:rPr>
        <w:t>We are looking for:</w:t>
      </w:r>
    </w:p>
    <w:p w14:paraId="2435123C" w14:textId="77777777"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good preparation and organisation of learning and assessment activities</w:t>
      </w:r>
    </w:p>
    <w:p w14:paraId="23094132" w14:textId="420F6FBC"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 xml:space="preserve">evidence that </w:t>
      </w:r>
      <w:r>
        <w:rPr>
          <w:rFonts w:cstheme="minorHAnsi"/>
          <w:b/>
        </w:rPr>
        <w:t xml:space="preserve">they </w:t>
      </w:r>
      <w:r w:rsidRPr="00CB21B2">
        <w:rPr>
          <w:rFonts w:cstheme="minorHAnsi"/>
          <w:b/>
        </w:rPr>
        <w:t xml:space="preserve">use scholarship or research-based evidence and explicit teaching strategies including considering pacing, the nature of </w:t>
      </w:r>
      <w:r>
        <w:rPr>
          <w:rFonts w:cstheme="minorHAnsi"/>
          <w:b/>
        </w:rPr>
        <w:t xml:space="preserve">their </w:t>
      </w:r>
      <w:r w:rsidRPr="00CB21B2">
        <w:rPr>
          <w:rFonts w:cstheme="minorHAnsi"/>
          <w:b/>
        </w:rPr>
        <w:t>cohort and the level of student engagement</w:t>
      </w:r>
    </w:p>
    <w:p w14:paraId="3516D3E3" w14:textId="16ADF6E5"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 xml:space="preserve">evidence that </w:t>
      </w:r>
      <w:r>
        <w:rPr>
          <w:rFonts w:cstheme="minorHAnsi"/>
          <w:b/>
        </w:rPr>
        <w:t xml:space="preserve">they </w:t>
      </w:r>
      <w:r w:rsidRPr="00CB21B2">
        <w:rPr>
          <w:rFonts w:cstheme="minorHAnsi"/>
          <w:b/>
        </w:rPr>
        <w:t>manage learning sessions appropriately to ensure student engagement</w:t>
      </w:r>
    </w:p>
    <w:p w14:paraId="26A7FE49" w14:textId="16338706"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 xml:space="preserve">how </w:t>
      </w:r>
      <w:r>
        <w:rPr>
          <w:rFonts w:cstheme="minorHAnsi"/>
          <w:b/>
        </w:rPr>
        <w:t xml:space="preserve">they </w:t>
      </w:r>
      <w:r w:rsidRPr="00CB21B2">
        <w:rPr>
          <w:rFonts w:cstheme="minorHAnsi"/>
          <w:b/>
        </w:rPr>
        <w:t>ensure that students assessment literacy is enhanced by discussing assessment briefs, assessment criteria and assessment rubrics as appropriate</w:t>
      </w:r>
    </w:p>
    <w:p w14:paraId="15D30113" w14:textId="77777777"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compliance with the baseline Blackboard template</w:t>
      </w:r>
    </w:p>
    <w:p w14:paraId="6C27EF69" w14:textId="77777777" w:rsidR="00B72196" w:rsidRPr="00CB21B2" w:rsidRDefault="00B72196" w:rsidP="00B72196">
      <w:pPr>
        <w:pStyle w:val="ListParagraph"/>
        <w:numPr>
          <w:ilvl w:val="0"/>
          <w:numId w:val="38"/>
        </w:numPr>
        <w:spacing w:after="0" w:line="240" w:lineRule="auto"/>
        <w:rPr>
          <w:rFonts w:cstheme="minorHAnsi"/>
          <w:b/>
        </w:rPr>
      </w:pPr>
      <w:r w:rsidRPr="00CB21B2">
        <w:rPr>
          <w:rFonts w:cstheme="minorHAnsi"/>
          <w:b/>
        </w:rPr>
        <w:t xml:space="preserve">effective use of technology for educational purposes </w:t>
      </w:r>
    </w:p>
    <w:p w14:paraId="53188408" w14:textId="77777777" w:rsidR="00B72196" w:rsidRDefault="00B72196" w:rsidP="00B72196">
      <w:pPr>
        <w:pStyle w:val="ListParagraph"/>
        <w:numPr>
          <w:ilvl w:val="0"/>
          <w:numId w:val="38"/>
        </w:numPr>
        <w:spacing w:after="0" w:line="240" w:lineRule="auto"/>
        <w:rPr>
          <w:rFonts w:cstheme="minorHAnsi"/>
          <w:b/>
        </w:rPr>
      </w:pPr>
      <w:r w:rsidRPr="00CB21B2">
        <w:rPr>
          <w:rFonts w:cstheme="minorHAnsi"/>
          <w:b/>
        </w:rPr>
        <w:t>examples of good practice</w:t>
      </w:r>
    </w:p>
    <w:p w14:paraId="4843F3B7" w14:textId="77777777" w:rsidR="00A3384C" w:rsidRDefault="00A3384C" w:rsidP="00A3384C">
      <w:pPr>
        <w:spacing w:after="0" w:line="240" w:lineRule="auto"/>
        <w:rPr>
          <w:rFonts w:cstheme="minorHAnsi"/>
          <w:sz w:val="20"/>
          <w:szCs w:val="20"/>
        </w:rPr>
      </w:pPr>
    </w:p>
    <w:p w14:paraId="78CD6CE9" w14:textId="445FF68C" w:rsidR="00B72196" w:rsidRPr="00DC64D1" w:rsidRDefault="00B72196" w:rsidP="00DC64D1">
      <w:pPr>
        <w:spacing w:after="0" w:line="240" w:lineRule="auto"/>
        <w:rPr>
          <w:rFonts w:cstheme="minorHAnsi"/>
          <w:b/>
          <w:sz w:val="20"/>
          <w:szCs w:val="20"/>
        </w:rPr>
      </w:pPr>
    </w:p>
    <w:p w14:paraId="0FEF30E0" w14:textId="6632B333" w:rsidR="00B72196" w:rsidRDefault="00B72196" w:rsidP="00A3384C">
      <w:pPr>
        <w:spacing w:after="0" w:line="240" w:lineRule="auto"/>
        <w:rPr>
          <w:rFonts w:cstheme="minorHAnsi"/>
          <w:sz w:val="20"/>
          <w:szCs w:val="20"/>
        </w:rPr>
      </w:pPr>
    </w:p>
    <w:p w14:paraId="4211A3B6" w14:textId="77777777" w:rsidR="00B72196" w:rsidRPr="007A33EA" w:rsidRDefault="00B72196" w:rsidP="00A3384C">
      <w:pPr>
        <w:spacing w:after="0" w:line="240" w:lineRule="auto"/>
        <w:rPr>
          <w:rFonts w:cstheme="minorHAnsi"/>
          <w:sz w:val="20"/>
          <w:szCs w:val="20"/>
        </w:rPr>
      </w:pPr>
    </w:p>
    <w:p w14:paraId="5E747E42" w14:textId="77777777" w:rsidR="00DC64D1" w:rsidRDefault="00DC64D1">
      <w:pPr>
        <w:spacing w:after="0" w:line="240" w:lineRule="auto"/>
        <w:rPr>
          <w:rFonts w:cstheme="minorHAnsi"/>
          <w:b/>
          <w:sz w:val="36"/>
          <w:szCs w:val="36"/>
        </w:rPr>
      </w:pPr>
      <w:r>
        <w:rPr>
          <w:rFonts w:cstheme="minorHAnsi"/>
          <w:b/>
          <w:sz w:val="36"/>
          <w:szCs w:val="36"/>
        </w:rPr>
        <w:br w:type="page"/>
      </w:r>
    </w:p>
    <w:p w14:paraId="35298E5B" w14:textId="20CF8A47" w:rsidR="00B72196" w:rsidRPr="00C06A9C" w:rsidRDefault="00B72196" w:rsidP="00B72196">
      <w:pPr>
        <w:pStyle w:val="ListParagraph"/>
        <w:numPr>
          <w:ilvl w:val="0"/>
          <w:numId w:val="40"/>
        </w:numPr>
        <w:spacing w:after="0" w:line="240" w:lineRule="auto"/>
        <w:rPr>
          <w:rFonts w:cstheme="minorHAnsi"/>
          <w:b/>
        </w:rPr>
      </w:pPr>
      <w:r w:rsidRPr="00C06A9C">
        <w:rPr>
          <w:rFonts w:cstheme="minorHAnsi"/>
          <w:b/>
          <w:sz w:val="36"/>
          <w:szCs w:val="36"/>
        </w:rPr>
        <w:lastRenderedPageBreak/>
        <w:t>TEACHING PRACTICE</w:t>
      </w:r>
      <w:r w:rsidR="00D84521">
        <w:rPr>
          <w:rFonts w:cstheme="minorHAnsi"/>
          <w:b/>
          <w:sz w:val="36"/>
          <w:szCs w:val="36"/>
        </w:rPr>
        <w:t xml:space="preserve"> – to be used during observation</w:t>
      </w:r>
    </w:p>
    <w:tbl>
      <w:tblPr>
        <w:tblStyle w:val="TableGrid"/>
        <w:tblW w:w="11188" w:type="dxa"/>
        <w:tblLook w:val="04A0" w:firstRow="1" w:lastRow="0" w:firstColumn="1" w:lastColumn="0" w:noHBand="0" w:noVBand="1"/>
      </w:tblPr>
      <w:tblGrid>
        <w:gridCol w:w="1555"/>
        <w:gridCol w:w="2976"/>
        <w:gridCol w:w="233"/>
        <w:gridCol w:w="2744"/>
        <w:gridCol w:w="401"/>
        <w:gridCol w:w="2854"/>
        <w:gridCol w:w="425"/>
      </w:tblGrid>
      <w:tr w:rsidR="00B72196" w:rsidRPr="007A33EA" w14:paraId="51E2B131" w14:textId="77777777" w:rsidTr="006C2AFB">
        <w:tc>
          <w:tcPr>
            <w:tcW w:w="1555" w:type="dxa"/>
          </w:tcPr>
          <w:p w14:paraId="16470D22"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76" w:type="dxa"/>
          </w:tcPr>
          <w:p w14:paraId="3ECF7D2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3" w:type="dxa"/>
          </w:tcPr>
          <w:p w14:paraId="390257E1" w14:textId="77777777" w:rsidR="00B72196" w:rsidRPr="007A33EA" w:rsidRDefault="00B72196" w:rsidP="006C2AFB">
            <w:pPr>
              <w:spacing w:after="0" w:line="240" w:lineRule="auto"/>
              <w:rPr>
                <w:rFonts w:cstheme="minorHAnsi"/>
                <w:sz w:val="20"/>
                <w:szCs w:val="20"/>
              </w:rPr>
            </w:pPr>
          </w:p>
        </w:tc>
        <w:tc>
          <w:tcPr>
            <w:tcW w:w="2744" w:type="dxa"/>
          </w:tcPr>
          <w:p w14:paraId="29F22A7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401" w:type="dxa"/>
          </w:tcPr>
          <w:p w14:paraId="4A547F0F" w14:textId="77777777" w:rsidR="00B72196" w:rsidRPr="007A33EA" w:rsidRDefault="00B72196" w:rsidP="006C2AFB">
            <w:pPr>
              <w:spacing w:after="0" w:line="240" w:lineRule="auto"/>
              <w:rPr>
                <w:rFonts w:cstheme="minorHAnsi"/>
                <w:sz w:val="20"/>
                <w:szCs w:val="20"/>
              </w:rPr>
            </w:pPr>
          </w:p>
        </w:tc>
        <w:tc>
          <w:tcPr>
            <w:tcW w:w="2854" w:type="dxa"/>
          </w:tcPr>
          <w:p w14:paraId="269B3C24"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425" w:type="dxa"/>
          </w:tcPr>
          <w:p w14:paraId="2C5EF4D1" w14:textId="77777777" w:rsidR="00B72196" w:rsidRPr="007A33EA" w:rsidRDefault="00B72196" w:rsidP="006C2AFB">
            <w:pPr>
              <w:spacing w:after="0" w:line="240" w:lineRule="auto"/>
              <w:rPr>
                <w:rFonts w:cstheme="minorHAnsi"/>
                <w:sz w:val="20"/>
                <w:szCs w:val="20"/>
              </w:rPr>
            </w:pPr>
          </w:p>
        </w:tc>
      </w:tr>
      <w:tr w:rsidR="00B72196" w:rsidRPr="007A33EA" w14:paraId="2B29DC6B" w14:textId="77777777" w:rsidTr="006C2AFB">
        <w:tc>
          <w:tcPr>
            <w:tcW w:w="1555" w:type="dxa"/>
          </w:tcPr>
          <w:p w14:paraId="00B498A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Preparation and Organisation</w:t>
            </w:r>
            <w:r>
              <w:rPr>
                <w:rFonts w:cstheme="minorHAnsi"/>
                <w:sz w:val="20"/>
                <w:szCs w:val="20"/>
              </w:rPr>
              <w:t xml:space="preserve"> </w:t>
            </w:r>
          </w:p>
        </w:tc>
        <w:tc>
          <w:tcPr>
            <w:tcW w:w="2976" w:type="dxa"/>
          </w:tcPr>
          <w:p w14:paraId="2B509E60"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Lesson plan extremely well organised, including allowing for some contingent teaching</w:t>
            </w:r>
          </w:p>
        </w:tc>
        <w:tc>
          <w:tcPr>
            <w:tcW w:w="233" w:type="dxa"/>
          </w:tcPr>
          <w:p w14:paraId="4ED897B3" w14:textId="77777777" w:rsidR="00B72196" w:rsidRPr="007A33EA" w:rsidRDefault="00B72196" w:rsidP="006C2AFB">
            <w:pPr>
              <w:spacing w:after="0" w:line="240" w:lineRule="auto"/>
              <w:rPr>
                <w:rFonts w:cstheme="minorHAnsi"/>
                <w:sz w:val="20"/>
                <w:szCs w:val="20"/>
              </w:rPr>
            </w:pPr>
          </w:p>
        </w:tc>
        <w:tc>
          <w:tcPr>
            <w:tcW w:w="2744" w:type="dxa"/>
          </w:tcPr>
          <w:p w14:paraId="664096AA"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Meets basic expectations of aims, objectives and links to learning outcomes and assessment</w:t>
            </w:r>
          </w:p>
        </w:tc>
        <w:tc>
          <w:tcPr>
            <w:tcW w:w="401" w:type="dxa"/>
          </w:tcPr>
          <w:p w14:paraId="56E0D7D1" w14:textId="77777777" w:rsidR="00B72196" w:rsidRPr="007A33EA" w:rsidRDefault="00B72196" w:rsidP="006C2AFB">
            <w:pPr>
              <w:spacing w:after="0" w:line="240" w:lineRule="auto"/>
              <w:rPr>
                <w:rFonts w:cstheme="minorHAnsi"/>
                <w:sz w:val="20"/>
                <w:szCs w:val="20"/>
              </w:rPr>
            </w:pPr>
          </w:p>
        </w:tc>
        <w:tc>
          <w:tcPr>
            <w:tcW w:w="2854" w:type="dxa"/>
          </w:tcPr>
          <w:p w14:paraId="0AC44186"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No lesson plan provided in advance or lesson plan does not include aims, objectives, links to Los and assessment</w:t>
            </w:r>
          </w:p>
        </w:tc>
        <w:tc>
          <w:tcPr>
            <w:tcW w:w="425" w:type="dxa"/>
          </w:tcPr>
          <w:p w14:paraId="261267EE" w14:textId="77777777" w:rsidR="00B72196" w:rsidRPr="007A33EA" w:rsidRDefault="00B72196" w:rsidP="006C2AFB">
            <w:pPr>
              <w:spacing w:after="0" w:line="240" w:lineRule="auto"/>
              <w:rPr>
                <w:rFonts w:cstheme="minorHAnsi"/>
                <w:sz w:val="20"/>
                <w:szCs w:val="20"/>
              </w:rPr>
            </w:pPr>
          </w:p>
        </w:tc>
      </w:tr>
      <w:tr w:rsidR="00B72196" w:rsidRPr="007A33EA" w14:paraId="3555938A" w14:textId="77777777" w:rsidTr="006C2AFB">
        <w:tc>
          <w:tcPr>
            <w:tcW w:w="1555" w:type="dxa"/>
          </w:tcPr>
          <w:p w14:paraId="7FF9CF3B" w14:textId="77777777" w:rsidR="00B72196" w:rsidRPr="007A33EA" w:rsidRDefault="00B72196" w:rsidP="006C2AFB">
            <w:pPr>
              <w:spacing w:after="0" w:line="240" w:lineRule="auto"/>
              <w:rPr>
                <w:rFonts w:cstheme="minorHAnsi"/>
                <w:sz w:val="20"/>
                <w:szCs w:val="20"/>
              </w:rPr>
            </w:pPr>
          </w:p>
        </w:tc>
        <w:tc>
          <w:tcPr>
            <w:tcW w:w="2976" w:type="dxa"/>
          </w:tcPr>
          <w:p w14:paraId="2D900CE3"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Organisation demonstrates an understanding of those things with which students usually struggle. The content is research-informed</w:t>
            </w:r>
          </w:p>
        </w:tc>
        <w:tc>
          <w:tcPr>
            <w:tcW w:w="233" w:type="dxa"/>
          </w:tcPr>
          <w:p w14:paraId="0A4B1D16" w14:textId="77777777" w:rsidR="00B72196" w:rsidRPr="007A33EA" w:rsidRDefault="00B72196" w:rsidP="006C2AFB">
            <w:pPr>
              <w:spacing w:after="0" w:line="240" w:lineRule="auto"/>
              <w:rPr>
                <w:rFonts w:cstheme="minorHAnsi"/>
                <w:sz w:val="20"/>
                <w:szCs w:val="20"/>
              </w:rPr>
            </w:pPr>
          </w:p>
        </w:tc>
        <w:tc>
          <w:tcPr>
            <w:tcW w:w="2744" w:type="dxa"/>
          </w:tcPr>
          <w:p w14:paraId="7EA78671"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 xml:space="preserve">Organization of the </w:t>
            </w:r>
            <w:r>
              <w:rPr>
                <w:rFonts w:cstheme="minorHAnsi"/>
                <w:sz w:val="20"/>
                <w:szCs w:val="20"/>
              </w:rPr>
              <w:t xml:space="preserve">lesson </w:t>
            </w:r>
            <w:r w:rsidRPr="00D67D90">
              <w:rPr>
                <w:rFonts w:cstheme="minorHAnsi"/>
                <w:sz w:val="20"/>
                <w:szCs w:val="20"/>
              </w:rPr>
              <w:t xml:space="preserve">material is logical, </w:t>
            </w:r>
            <w:r>
              <w:rPr>
                <w:rFonts w:cstheme="minorHAnsi"/>
                <w:sz w:val="20"/>
                <w:szCs w:val="20"/>
              </w:rPr>
              <w:t xml:space="preserve">scholarly, well prepared </w:t>
            </w:r>
            <w:r w:rsidRPr="00D67D90">
              <w:rPr>
                <w:rFonts w:cstheme="minorHAnsi"/>
                <w:sz w:val="20"/>
                <w:szCs w:val="20"/>
              </w:rPr>
              <w:t>and the content is up to date.</w:t>
            </w:r>
          </w:p>
        </w:tc>
        <w:tc>
          <w:tcPr>
            <w:tcW w:w="401" w:type="dxa"/>
          </w:tcPr>
          <w:p w14:paraId="7BDD98C1" w14:textId="77777777" w:rsidR="00B72196" w:rsidRPr="007A33EA" w:rsidRDefault="00B72196" w:rsidP="006C2AFB">
            <w:pPr>
              <w:spacing w:after="0" w:line="240" w:lineRule="auto"/>
              <w:rPr>
                <w:rFonts w:cstheme="minorHAnsi"/>
                <w:sz w:val="20"/>
                <w:szCs w:val="20"/>
              </w:rPr>
            </w:pPr>
          </w:p>
        </w:tc>
        <w:tc>
          <w:tcPr>
            <w:tcW w:w="2854" w:type="dxa"/>
          </w:tcPr>
          <w:p w14:paraId="7F3A201E" w14:textId="77777777" w:rsidR="00B72196" w:rsidRPr="007A33EA" w:rsidRDefault="00B72196" w:rsidP="006C2AFB">
            <w:pPr>
              <w:spacing w:after="0" w:line="240" w:lineRule="auto"/>
              <w:rPr>
                <w:rFonts w:cstheme="minorHAnsi"/>
                <w:sz w:val="20"/>
                <w:szCs w:val="20"/>
              </w:rPr>
            </w:pPr>
            <w:r w:rsidRPr="00D67D90">
              <w:rPr>
                <w:rFonts w:cstheme="minorHAnsi"/>
                <w:sz w:val="20"/>
                <w:szCs w:val="20"/>
              </w:rPr>
              <w:t xml:space="preserve">Lacks preparation and organization of the </w:t>
            </w:r>
            <w:r>
              <w:rPr>
                <w:rFonts w:cstheme="minorHAnsi"/>
                <w:sz w:val="20"/>
                <w:szCs w:val="20"/>
              </w:rPr>
              <w:t xml:space="preserve">lesson </w:t>
            </w:r>
            <w:r w:rsidRPr="00D67D90">
              <w:rPr>
                <w:rFonts w:cstheme="minorHAnsi"/>
                <w:sz w:val="20"/>
                <w:szCs w:val="20"/>
              </w:rPr>
              <w:t>material</w:t>
            </w:r>
            <w:r>
              <w:rPr>
                <w:rFonts w:cstheme="minorHAnsi"/>
                <w:sz w:val="20"/>
                <w:szCs w:val="20"/>
              </w:rPr>
              <w:t xml:space="preserve"> and content is unstructured. </w:t>
            </w:r>
            <w:r w:rsidRPr="00D67D90">
              <w:rPr>
                <w:rFonts w:cstheme="minorHAnsi"/>
                <w:sz w:val="20"/>
                <w:szCs w:val="20"/>
              </w:rPr>
              <w:t xml:space="preserve"> </w:t>
            </w:r>
          </w:p>
        </w:tc>
        <w:tc>
          <w:tcPr>
            <w:tcW w:w="425" w:type="dxa"/>
          </w:tcPr>
          <w:p w14:paraId="73EF1069" w14:textId="77777777" w:rsidR="00B72196" w:rsidRPr="007A33EA" w:rsidRDefault="00B72196" w:rsidP="006C2AFB">
            <w:pPr>
              <w:spacing w:after="0" w:line="240" w:lineRule="auto"/>
              <w:rPr>
                <w:rFonts w:cstheme="minorHAnsi"/>
                <w:sz w:val="20"/>
                <w:szCs w:val="20"/>
              </w:rPr>
            </w:pPr>
          </w:p>
        </w:tc>
      </w:tr>
      <w:tr w:rsidR="00B72196" w:rsidRPr="007A33EA" w14:paraId="2719F9EA" w14:textId="77777777" w:rsidTr="006C2AFB">
        <w:trPr>
          <w:trHeight w:val="1540"/>
        </w:trPr>
        <w:tc>
          <w:tcPr>
            <w:tcW w:w="1555" w:type="dxa"/>
          </w:tcPr>
          <w:p w14:paraId="2F09F7AA" w14:textId="77777777" w:rsidR="00B72196" w:rsidRPr="007A33EA" w:rsidRDefault="00B72196" w:rsidP="006C2AFB">
            <w:pPr>
              <w:spacing w:after="0" w:line="240" w:lineRule="auto"/>
              <w:rPr>
                <w:rFonts w:cstheme="minorHAnsi"/>
                <w:sz w:val="20"/>
                <w:szCs w:val="20"/>
              </w:rPr>
            </w:pPr>
          </w:p>
        </w:tc>
        <w:tc>
          <w:tcPr>
            <w:tcW w:w="2976" w:type="dxa"/>
          </w:tcPr>
          <w:p w14:paraId="2C6F0921" w14:textId="66678F10" w:rsidR="00B72196" w:rsidRPr="007A33EA" w:rsidRDefault="00B72196" w:rsidP="006C2AFB">
            <w:pPr>
              <w:rPr>
                <w:rFonts w:cstheme="minorHAnsi"/>
                <w:sz w:val="20"/>
                <w:szCs w:val="20"/>
              </w:rPr>
            </w:pPr>
            <w:r w:rsidRPr="00D67D90">
              <w:rPr>
                <w:rFonts w:cstheme="minorHAnsi"/>
                <w:sz w:val="20"/>
                <w:szCs w:val="20"/>
              </w:rPr>
              <w:t>Arrives before time to set up and is ready to start on time. Demonstrates good proficiency in the use of technology</w:t>
            </w:r>
            <w:r w:rsidR="00025BFC">
              <w:rPr>
                <w:rFonts w:cstheme="minorHAnsi"/>
                <w:sz w:val="20"/>
                <w:szCs w:val="20"/>
              </w:rPr>
              <w:t xml:space="preserve">. </w:t>
            </w:r>
          </w:p>
        </w:tc>
        <w:tc>
          <w:tcPr>
            <w:tcW w:w="233" w:type="dxa"/>
          </w:tcPr>
          <w:p w14:paraId="3ABDFEB2" w14:textId="77777777" w:rsidR="00B72196" w:rsidRPr="007A33EA" w:rsidRDefault="00B72196" w:rsidP="006C2AFB">
            <w:pPr>
              <w:spacing w:after="0" w:line="240" w:lineRule="auto"/>
              <w:rPr>
                <w:rFonts w:cstheme="minorHAnsi"/>
                <w:sz w:val="20"/>
                <w:szCs w:val="20"/>
              </w:rPr>
            </w:pPr>
          </w:p>
        </w:tc>
        <w:tc>
          <w:tcPr>
            <w:tcW w:w="2744" w:type="dxa"/>
          </w:tcPr>
          <w:p w14:paraId="25E0C5FC" w14:textId="2DE84B3B" w:rsidR="00B72196" w:rsidRPr="007A33EA" w:rsidRDefault="00B72196" w:rsidP="006C2AFB">
            <w:pPr>
              <w:spacing w:after="0" w:line="240" w:lineRule="auto"/>
              <w:rPr>
                <w:rFonts w:cstheme="minorHAnsi"/>
                <w:sz w:val="20"/>
                <w:szCs w:val="20"/>
              </w:rPr>
            </w:pPr>
            <w:r w:rsidRPr="00D67D90">
              <w:rPr>
                <w:rFonts w:cstheme="minorHAnsi"/>
                <w:sz w:val="20"/>
                <w:szCs w:val="20"/>
              </w:rPr>
              <w:t>Arrives on time and is prepared to start teaching. Works well with the technology</w:t>
            </w:r>
            <w:r w:rsidR="00025BFC">
              <w:rPr>
                <w:rFonts w:cstheme="minorHAnsi"/>
                <w:sz w:val="20"/>
                <w:szCs w:val="20"/>
              </w:rPr>
              <w:t xml:space="preserve"> </w:t>
            </w:r>
          </w:p>
        </w:tc>
        <w:tc>
          <w:tcPr>
            <w:tcW w:w="401" w:type="dxa"/>
          </w:tcPr>
          <w:p w14:paraId="3B182DC9" w14:textId="77777777" w:rsidR="00B72196" w:rsidRPr="007A33EA" w:rsidRDefault="00B72196" w:rsidP="006C2AFB">
            <w:pPr>
              <w:spacing w:after="0" w:line="240" w:lineRule="auto"/>
              <w:rPr>
                <w:rFonts w:cstheme="minorHAnsi"/>
                <w:sz w:val="20"/>
                <w:szCs w:val="20"/>
              </w:rPr>
            </w:pPr>
          </w:p>
        </w:tc>
        <w:tc>
          <w:tcPr>
            <w:tcW w:w="2854" w:type="dxa"/>
          </w:tcPr>
          <w:p w14:paraId="29A15EAC" w14:textId="439AD7EC" w:rsidR="00B72196" w:rsidRPr="007A33EA" w:rsidRDefault="00B72196" w:rsidP="006C2AFB">
            <w:pPr>
              <w:rPr>
                <w:rFonts w:cstheme="minorHAnsi"/>
                <w:sz w:val="20"/>
                <w:szCs w:val="20"/>
              </w:rPr>
            </w:pPr>
            <w:r w:rsidRPr="00D67D90">
              <w:rPr>
                <w:rFonts w:cstheme="minorHAnsi"/>
                <w:sz w:val="20"/>
                <w:szCs w:val="20"/>
              </w:rPr>
              <w:t>Fails to arrive on time or takes time to sort out the technology, delaying the start. Does not appear well prepared</w:t>
            </w:r>
          </w:p>
        </w:tc>
        <w:tc>
          <w:tcPr>
            <w:tcW w:w="425" w:type="dxa"/>
          </w:tcPr>
          <w:p w14:paraId="2EB9C07B" w14:textId="77777777" w:rsidR="00B72196" w:rsidRPr="007A33EA" w:rsidRDefault="00B72196" w:rsidP="006C2AFB">
            <w:pPr>
              <w:spacing w:after="0" w:line="240" w:lineRule="auto"/>
              <w:rPr>
                <w:rFonts w:cstheme="minorHAnsi"/>
                <w:sz w:val="20"/>
                <w:szCs w:val="20"/>
              </w:rPr>
            </w:pPr>
          </w:p>
        </w:tc>
      </w:tr>
      <w:tr w:rsidR="00B72196" w:rsidRPr="007A33EA" w14:paraId="1E6E2620" w14:textId="77777777" w:rsidTr="006C2AFB">
        <w:tc>
          <w:tcPr>
            <w:tcW w:w="1555" w:type="dxa"/>
          </w:tcPr>
          <w:p w14:paraId="2A954792" w14:textId="77777777" w:rsidR="00B72196" w:rsidRPr="007A33EA" w:rsidRDefault="00B72196" w:rsidP="006C2AFB">
            <w:pPr>
              <w:spacing w:after="0" w:line="240" w:lineRule="auto"/>
              <w:rPr>
                <w:rFonts w:cstheme="minorHAnsi"/>
                <w:sz w:val="20"/>
                <w:szCs w:val="20"/>
              </w:rPr>
            </w:pPr>
          </w:p>
        </w:tc>
        <w:tc>
          <w:tcPr>
            <w:tcW w:w="2976" w:type="dxa"/>
          </w:tcPr>
          <w:p w14:paraId="3BE78368" w14:textId="6E9F0AA0" w:rsidR="00B72196" w:rsidRPr="007A33EA" w:rsidRDefault="00B72196" w:rsidP="006C2AFB">
            <w:pPr>
              <w:spacing w:after="0" w:line="240" w:lineRule="auto"/>
              <w:rPr>
                <w:rFonts w:cstheme="minorHAnsi"/>
                <w:sz w:val="20"/>
                <w:szCs w:val="20"/>
              </w:rPr>
            </w:pPr>
            <w:r w:rsidRPr="00D67D90">
              <w:rPr>
                <w:rFonts w:cstheme="minorHAnsi"/>
                <w:sz w:val="20"/>
                <w:szCs w:val="20"/>
              </w:rPr>
              <w:t>Engages with students as they enter to help them settle to the learning tasks.</w:t>
            </w:r>
            <w:r w:rsidR="00025BFC">
              <w:rPr>
                <w:rFonts w:cstheme="minorHAnsi"/>
                <w:sz w:val="20"/>
                <w:szCs w:val="20"/>
              </w:rPr>
              <w:t xml:space="preserve"> Speaks to students in a respectful manner, treating them as equals and showing them all </w:t>
            </w:r>
            <w:r>
              <w:rPr>
                <w:rFonts w:cstheme="minorHAnsi"/>
                <w:sz w:val="20"/>
                <w:szCs w:val="20"/>
              </w:rPr>
              <w:t>respect</w:t>
            </w:r>
          </w:p>
        </w:tc>
        <w:tc>
          <w:tcPr>
            <w:tcW w:w="233" w:type="dxa"/>
          </w:tcPr>
          <w:p w14:paraId="3BA8FEAE" w14:textId="77777777" w:rsidR="00B72196" w:rsidRPr="007A33EA" w:rsidRDefault="00B72196" w:rsidP="006C2AFB">
            <w:pPr>
              <w:spacing w:after="0" w:line="240" w:lineRule="auto"/>
              <w:rPr>
                <w:rFonts w:cstheme="minorHAnsi"/>
                <w:sz w:val="20"/>
                <w:szCs w:val="20"/>
              </w:rPr>
            </w:pPr>
          </w:p>
        </w:tc>
        <w:tc>
          <w:tcPr>
            <w:tcW w:w="2744" w:type="dxa"/>
          </w:tcPr>
          <w:p w14:paraId="5D3F2124" w14:textId="1A134DBC" w:rsidR="00B72196" w:rsidRPr="007A33EA" w:rsidRDefault="00B72196" w:rsidP="006C2AFB">
            <w:pPr>
              <w:spacing w:after="0" w:line="240" w:lineRule="auto"/>
              <w:rPr>
                <w:rFonts w:cstheme="minorHAnsi"/>
                <w:sz w:val="20"/>
                <w:szCs w:val="20"/>
              </w:rPr>
            </w:pPr>
            <w:r w:rsidRPr="00D67D90">
              <w:rPr>
                <w:rFonts w:cstheme="minorHAnsi"/>
                <w:sz w:val="20"/>
                <w:szCs w:val="20"/>
              </w:rPr>
              <w:t>Welcomes and addresses students at start.</w:t>
            </w:r>
            <w:r>
              <w:rPr>
                <w:rFonts w:cstheme="minorHAnsi"/>
                <w:sz w:val="20"/>
                <w:szCs w:val="20"/>
              </w:rPr>
              <w:t xml:space="preserve"> Apologi</w:t>
            </w:r>
            <w:r w:rsidR="00D84521">
              <w:rPr>
                <w:rFonts w:cstheme="minorHAnsi"/>
                <w:sz w:val="20"/>
                <w:szCs w:val="20"/>
              </w:rPr>
              <w:t>s</w:t>
            </w:r>
            <w:r>
              <w:rPr>
                <w:rFonts w:cstheme="minorHAnsi"/>
                <w:sz w:val="20"/>
                <w:szCs w:val="20"/>
              </w:rPr>
              <w:t>es for any</w:t>
            </w:r>
            <w:r w:rsidR="00D84521">
              <w:rPr>
                <w:rFonts w:cstheme="minorHAnsi"/>
                <w:sz w:val="20"/>
                <w:szCs w:val="20"/>
              </w:rPr>
              <w:t xml:space="preserve"> </w:t>
            </w:r>
            <w:r>
              <w:rPr>
                <w:rFonts w:cstheme="minorHAnsi"/>
                <w:sz w:val="20"/>
                <w:szCs w:val="20"/>
              </w:rPr>
              <w:t>lateness</w:t>
            </w:r>
            <w:r w:rsidR="00D84521">
              <w:rPr>
                <w:rFonts w:cstheme="minorHAnsi"/>
                <w:sz w:val="20"/>
                <w:szCs w:val="20"/>
              </w:rPr>
              <w:t xml:space="preserve"> </w:t>
            </w:r>
            <w:r>
              <w:rPr>
                <w:rFonts w:cstheme="minorHAnsi"/>
                <w:sz w:val="20"/>
                <w:szCs w:val="20"/>
              </w:rPr>
              <w:t>/disorganisation</w:t>
            </w:r>
            <w:r w:rsidR="00D84521">
              <w:rPr>
                <w:rFonts w:cstheme="minorHAnsi"/>
                <w:sz w:val="20"/>
                <w:szCs w:val="20"/>
              </w:rPr>
              <w:t xml:space="preserve"> on their own part</w:t>
            </w:r>
            <w:r w:rsidR="00025BFC">
              <w:rPr>
                <w:rFonts w:cstheme="minorHAnsi"/>
                <w:sz w:val="20"/>
                <w:szCs w:val="20"/>
              </w:rPr>
              <w:t xml:space="preserve">. Speaks to students in a manner which </w:t>
            </w:r>
            <w:r w:rsidR="00D84521">
              <w:rPr>
                <w:rFonts w:cstheme="minorHAnsi"/>
                <w:sz w:val="20"/>
                <w:szCs w:val="20"/>
              </w:rPr>
              <w:t>conveys respect</w:t>
            </w:r>
          </w:p>
        </w:tc>
        <w:tc>
          <w:tcPr>
            <w:tcW w:w="401" w:type="dxa"/>
          </w:tcPr>
          <w:p w14:paraId="59E74A4D" w14:textId="77777777" w:rsidR="00B72196" w:rsidRPr="007A33EA" w:rsidRDefault="00B72196" w:rsidP="006C2AFB">
            <w:pPr>
              <w:spacing w:after="0" w:line="240" w:lineRule="auto"/>
              <w:rPr>
                <w:rFonts w:cstheme="minorHAnsi"/>
                <w:sz w:val="20"/>
                <w:szCs w:val="20"/>
              </w:rPr>
            </w:pPr>
          </w:p>
        </w:tc>
        <w:tc>
          <w:tcPr>
            <w:tcW w:w="2854" w:type="dxa"/>
          </w:tcPr>
          <w:p w14:paraId="191A5F37" w14:textId="232284DD" w:rsidR="00B72196" w:rsidRPr="007A33EA" w:rsidRDefault="00B72196" w:rsidP="006C2AFB">
            <w:pPr>
              <w:spacing w:after="0" w:line="240" w:lineRule="auto"/>
              <w:rPr>
                <w:rFonts w:cstheme="minorHAnsi"/>
                <w:sz w:val="20"/>
                <w:szCs w:val="20"/>
              </w:rPr>
            </w:pPr>
            <w:r w:rsidRPr="00D67D90">
              <w:rPr>
                <w:rFonts w:cstheme="minorHAnsi"/>
                <w:sz w:val="20"/>
                <w:szCs w:val="20"/>
              </w:rPr>
              <w:t>Fails to welcome and address students or apologise for lateness/disorganisation</w:t>
            </w:r>
            <w:r w:rsidR="00025BFC">
              <w:rPr>
                <w:rFonts w:cstheme="minorHAnsi"/>
                <w:sz w:val="20"/>
                <w:szCs w:val="20"/>
              </w:rPr>
              <w:t xml:space="preserve">. Speaks to students in a disparaging way or does not speak to them at all. </w:t>
            </w:r>
          </w:p>
        </w:tc>
        <w:tc>
          <w:tcPr>
            <w:tcW w:w="425" w:type="dxa"/>
          </w:tcPr>
          <w:p w14:paraId="23C38265" w14:textId="77777777" w:rsidR="00B72196" w:rsidRPr="007A33EA" w:rsidRDefault="00B72196" w:rsidP="006C2AFB">
            <w:pPr>
              <w:spacing w:after="0" w:line="240" w:lineRule="auto"/>
              <w:rPr>
                <w:rFonts w:cstheme="minorHAnsi"/>
                <w:sz w:val="20"/>
                <w:szCs w:val="20"/>
              </w:rPr>
            </w:pPr>
          </w:p>
        </w:tc>
      </w:tr>
      <w:tr w:rsidR="00B72196" w:rsidRPr="007A33EA" w14:paraId="749C544B" w14:textId="77777777" w:rsidTr="006C2AFB">
        <w:tc>
          <w:tcPr>
            <w:tcW w:w="1555" w:type="dxa"/>
          </w:tcPr>
          <w:p w14:paraId="02B94D68" w14:textId="77777777" w:rsidR="00B72196" w:rsidRPr="007A33EA" w:rsidRDefault="00B72196" w:rsidP="006C2AFB">
            <w:pPr>
              <w:spacing w:after="0" w:line="240" w:lineRule="auto"/>
              <w:rPr>
                <w:rFonts w:cstheme="minorHAnsi"/>
                <w:sz w:val="20"/>
                <w:szCs w:val="20"/>
              </w:rPr>
            </w:pPr>
          </w:p>
        </w:tc>
        <w:tc>
          <w:tcPr>
            <w:tcW w:w="2976" w:type="dxa"/>
          </w:tcPr>
          <w:p w14:paraId="19DB2F9A"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Discusses the learning outcomes with students to ensure they know how this session is situated in the course and how they will be assessed</w:t>
            </w:r>
            <w:r w:rsidRPr="007A33EA">
              <w:rPr>
                <w:rFonts w:cstheme="minorHAnsi"/>
                <w:sz w:val="20"/>
                <w:szCs w:val="20"/>
              </w:rPr>
              <w:t>.</w:t>
            </w:r>
          </w:p>
        </w:tc>
        <w:tc>
          <w:tcPr>
            <w:tcW w:w="233" w:type="dxa"/>
          </w:tcPr>
          <w:p w14:paraId="08BDEFDB" w14:textId="77777777" w:rsidR="00B72196" w:rsidRPr="007A33EA" w:rsidRDefault="00B72196" w:rsidP="006C2AFB">
            <w:pPr>
              <w:spacing w:after="0" w:line="240" w:lineRule="auto"/>
              <w:rPr>
                <w:rFonts w:cstheme="minorHAnsi"/>
                <w:sz w:val="20"/>
                <w:szCs w:val="20"/>
              </w:rPr>
            </w:pPr>
          </w:p>
        </w:tc>
        <w:tc>
          <w:tcPr>
            <w:tcW w:w="2744" w:type="dxa"/>
          </w:tcPr>
          <w:p w14:paraId="79A764EB"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Learning outcomes for session explained</w:t>
            </w:r>
            <w:r>
              <w:rPr>
                <w:rFonts w:cstheme="minorHAnsi"/>
                <w:sz w:val="20"/>
                <w:szCs w:val="20"/>
              </w:rPr>
              <w:t xml:space="preserve"> and assessment, where relevant, is described.</w:t>
            </w:r>
          </w:p>
        </w:tc>
        <w:tc>
          <w:tcPr>
            <w:tcW w:w="401" w:type="dxa"/>
          </w:tcPr>
          <w:p w14:paraId="25D78CB3" w14:textId="77777777" w:rsidR="00B72196" w:rsidRPr="007A33EA" w:rsidRDefault="00B72196" w:rsidP="006C2AFB">
            <w:pPr>
              <w:spacing w:after="0" w:line="240" w:lineRule="auto"/>
              <w:rPr>
                <w:rFonts w:cstheme="minorHAnsi"/>
                <w:sz w:val="20"/>
                <w:szCs w:val="20"/>
              </w:rPr>
            </w:pPr>
          </w:p>
        </w:tc>
        <w:tc>
          <w:tcPr>
            <w:tcW w:w="2854" w:type="dxa"/>
          </w:tcPr>
          <w:p w14:paraId="593D7648"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Learning outcomes not mentioned explicitly</w:t>
            </w:r>
            <w:r>
              <w:rPr>
                <w:rFonts w:cstheme="minorHAnsi"/>
                <w:sz w:val="20"/>
                <w:szCs w:val="20"/>
              </w:rPr>
              <w:t>.</w:t>
            </w:r>
          </w:p>
        </w:tc>
        <w:tc>
          <w:tcPr>
            <w:tcW w:w="425" w:type="dxa"/>
          </w:tcPr>
          <w:p w14:paraId="25EF9E65" w14:textId="77777777" w:rsidR="00B72196" w:rsidRPr="007A33EA" w:rsidRDefault="00B72196" w:rsidP="006C2AFB">
            <w:pPr>
              <w:spacing w:after="0" w:line="240" w:lineRule="auto"/>
              <w:rPr>
                <w:rFonts w:cstheme="minorHAnsi"/>
                <w:sz w:val="20"/>
                <w:szCs w:val="20"/>
              </w:rPr>
            </w:pPr>
          </w:p>
        </w:tc>
      </w:tr>
    </w:tbl>
    <w:p w14:paraId="2C5AA5A7" w14:textId="77777777" w:rsidR="00B72196" w:rsidRPr="007A33EA" w:rsidRDefault="00B72196" w:rsidP="00B72196">
      <w:pPr>
        <w:spacing w:after="0" w:line="240" w:lineRule="auto"/>
        <w:rPr>
          <w:rFonts w:cstheme="minorHAnsi"/>
          <w:sz w:val="20"/>
          <w:szCs w:val="20"/>
        </w:rPr>
      </w:pPr>
    </w:p>
    <w:p w14:paraId="2C91BA6E" w14:textId="77777777" w:rsidR="00B72196" w:rsidRPr="007A33EA" w:rsidRDefault="00B72196" w:rsidP="00B72196">
      <w:pPr>
        <w:spacing w:after="0" w:line="240" w:lineRule="auto"/>
        <w:rPr>
          <w:rFonts w:cstheme="minorHAnsi"/>
          <w:sz w:val="20"/>
          <w:szCs w:val="20"/>
        </w:rPr>
      </w:pPr>
    </w:p>
    <w:tbl>
      <w:tblPr>
        <w:tblStyle w:val="TableGrid"/>
        <w:tblW w:w="11004" w:type="dxa"/>
        <w:tblLayout w:type="fixed"/>
        <w:tblLook w:val="04A0" w:firstRow="1" w:lastRow="0" w:firstColumn="1" w:lastColumn="0" w:noHBand="0" w:noVBand="1"/>
      </w:tblPr>
      <w:tblGrid>
        <w:gridCol w:w="1541"/>
        <w:gridCol w:w="2990"/>
        <w:gridCol w:w="236"/>
        <w:gridCol w:w="2846"/>
        <w:gridCol w:w="320"/>
        <w:gridCol w:w="2835"/>
        <w:gridCol w:w="236"/>
      </w:tblGrid>
      <w:tr w:rsidR="00B72196" w:rsidRPr="007A33EA" w14:paraId="0B5EC01A" w14:textId="77777777" w:rsidTr="006C2AFB">
        <w:tc>
          <w:tcPr>
            <w:tcW w:w="1541" w:type="dxa"/>
          </w:tcPr>
          <w:p w14:paraId="6DA9E1B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90" w:type="dxa"/>
          </w:tcPr>
          <w:p w14:paraId="29459F9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6" w:type="dxa"/>
          </w:tcPr>
          <w:p w14:paraId="6F0964C2" w14:textId="77777777" w:rsidR="00B72196" w:rsidRPr="007A33EA" w:rsidRDefault="00B72196" w:rsidP="006C2AFB">
            <w:pPr>
              <w:spacing w:after="0" w:line="240" w:lineRule="auto"/>
              <w:rPr>
                <w:rFonts w:cstheme="minorHAnsi"/>
                <w:sz w:val="20"/>
                <w:szCs w:val="20"/>
              </w:rPr>
            </w:pPr>
          </w:p>
        </w:tc>
        <w:tc>
          <w:tcPr>
            <w:tcW w:w="2846" w:type="dxa"/>
          </w:tcPr>
          <w:p w14:paraId="566B6A0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320" w:type="dxa"/>
          </w:tcPr>
          <w:p w14:paraId="71D04D0F" w14:textId="77777777" w:rsidR="00B72196" w:rsidRPr="007A33EA" w:rsidRDefault="00B72196" w:rsidP="006C2AFB">
            <w:pPr>
              <w:spacing w:after="0" w:line="240" w:lineRule="auto"/>
              <w:rPr>
                <w:rFonts w:cstheme="minorHAnsi"/>
                <w:sz w:val="20"/>
                <w:szCs w:val="20"/>
              </w:rPr>
            </w:pPr>
          </w:p>
        </w:tc>
        <w:tc>
          <w:tcPr>
            <w:tcW w:w="2835" w:type="dxa"/>
          </w:tcPr>
          <w:p w14:paraId="5F293E92"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36" w:type="dxa"/>
          </w:tcPr>
          <w:p w14:paraId="4C524646" w14:textId="77777777" w:rsidR="00B72196" w:rsidRPr="007A33EA" w:rsidRDefault="00B72196" w:rsidP="006C2AFB">
            <w:pPr>
              <w:spacing w:after="0" w:line="240" w:lineRule="auto"/>
              <w:rPr>
                <w:rFonts w:cstheme="minorHAnsi"/>
                <w:sz w:val="20"/>
                <w:szCs w:val="20"/>
              </w:rPr>
            </w:pPr>
          </w:p>
        </w:tc>
      </w:tr>
      <w:tr w:rsidR="00B72196" w:rsidRPr="007A33EA" w14:paraId="6A0A1CC4" w14:textId="77777777" w:rsidTr="006C2AFB">
        <w:tc>
          <w:tcPr>
            <w:tcW w:w="1541" w:type="dxa"/>
          </w:tcPr>
          <w:p w14:paraId="4CFC62A9" w14:textId="77777777" w:rsidR="00B72196" w:rsidRPr="007A33EA" w:rsidRDefault="00B72196" w:rsidP="006C2AFB">
            <w:pPr>
              <w:spacing w:after="0" w:line="240" w:lineRule="auto"/>
              <w:rPr>
                <w:rFonts w:cstheme="minorHAnsi"/>
                <w:sz w:val="20"/>
                <w:szCs w:val="20"/>
              </w:rPr>
            </w:pPr>
            <w:r>
              <w:rPr>
                <w:rFonts w:cstheme="minorHAnsi"/>
                <w:sz w:val="20"/>
                <w:szCs w:val="20"/>
              </w:rPr>
              <w:t>Teaching activity</w:t>
            </w:r>
          </w:p>
        </w:tc>
        <w:tc>
          <w:tcPr>
            <w:tcW w:w="2990" w:type="dxa"/>
          </w:tcPr>
          <w:p w14:paraId="0961D699" w14:textId="138EBF7B"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Uses a wide range of teaching </w:t>
            </w:r>
            <w:r w:rsidR="00025BFC">
              <w:rPr>
                <w:rFonts w:cstheme="minorHAnsi"/>
                <w:sz w:val="20"/>
                <w:szCs w:val="20"/>
              </w:rPr>
              <w:t xml:space="preserve">activities </w:t>
            </w:r>
            <w:r w:rsidRPr="00C07C90">
              <w:rPr>
                <w:rFonts w:cstheme="minorHAnsi"/>
                <w:sz w:val="20"/>
                <w:szCs w:val="20"/>
              </w:rPr>
              <w:t>to ensure all students are engaged and able to reinforce their learning</w:t>
            </w:r>
          </w:p>
        </w:tc>
        <w:tc>
          <w:tcPr>
            <w:tcW w:w="236" w:type="dxa"/>
          </w:tcPr>
          <w:p w14:paraId="09725FF6" w14:textId="77777777" w:rsidR="00B72196" w:rsidRPr="007A33EA" w:rsidRDefault="00B72196" w:rsidP="006C2AFB">
            <w:pPr>
              <w:spacing w:after="0" w:line="240" w:lineRule="auto"/>
              <w:rPr>
                <w:rFonts w:cstheme="minorHAnsi"/>
                <w:sz w:val="20"/>
                <w:szCs w:val="20"/>
              </w:rPr>
            </w:pPr>
          </w:p>
        </w:tc>
        <w:tc>
          <w:tcPr>
            <w:tcW w:w="2846" w:type="dxa"/>
          </w:tcPr>
          <w:p w14:paraId="03D81293" w14:textId="129269F7"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Uses more than one teaching </w:t>
            </w:r>
            <w:r w:rsidR="00025BFC">
              <w:rPr>
                <w:rFonts w:cstheme="minorHAnsi"/>
                <w:sz w:val="20"/>
                <w:szCs w:val="20"/>
              </w:rPr>
              <w:t>activity</w:t>
            </w:r>
            <w:r w:rsidRPr="00C07C90">
              <w:rPr>
                <w:rFonts w:cstheme="minorHAnsi"/>
                <w:sz w:val="20"/>
                <w:szCs w:val="20"/>
              </w:rPr>
              <w:t xml:space="preserve"> to ensure students are engaged and able to reinforce their learning</w:t>
            </w:r>
          </w:p>
        </w:tc>
        <w:tc>
          <w:tcPr>
            <w:tcW w:w="320" w:type="dxa"/>
          </w:tcPr>
          <w:p w14:paraId="134D3958" w14:textId="77777777" w:rsidR="00B72196" w:rsidRPr="007A33EA" w:rsidRDefault="00B72196" w:rsidP="006C2AFB">
            <w:pPr>
              <w:spacing w:after="0" w:line="240" w:lineRule="auto"/>
              <w:rPr>
                <w:rFonts w:cstheme="minorHAnsi"/>
                <w:sz w:val="20"/>
                <w:szCs w:val="20"/>
              </w:rPr>
            </w:pPr>
          </w:p>
        </w:tc>
        <w:tc>
          <w:tcPr>
            <w:tcW w:w="2835" w:type="dxa"/>
          </w:tcPr>
          <w:p w14:paraId="149D9154" w14:textId="7CE15B7B"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Uses </w:t>
            </w:r>
            <w:r>
              <w:rPr>
                <w:rFonts w:cstheme="minorHAnsi"/>
                <w:sz w:val="20"/>
                <w:szCs w:val="20"/>
              </w:rPr>
              <w:t xml:space="preserve">only </w:t>
            </w:r>
            <w:r w:rsidRPr="00C07C90">
              <w:rPr>
                <w:rFonts w:cstheme="minorHAnsi"/>
                <w:sz w:val="20"/>
                <w:szCs w:val="20"/>
              </w:rPr>
              <w:t xml:space="preserve">one teaching </w:t>
            </w:r>
            <w:r w:rsidR="00025BFC">
              <w:rPr>
                <w:rFonts w:cstheme="minorHAnsi"/>
                <w:sz w:val="20"/>
                <w:szCs w:val="20"/>
              </w:rPr>
              <w:t>activity</w:t>
            </w:r>
            <w:r w:rsidRPr="00C07C90">
              <w:rPr>
                <w:rFonts w:cstheme="minorHAnsi"/>
                <w:sz w:val="20"/>
                <w:szCs w:val="20"/>
              </w:rPr>
              <w:t xml:space="preserve"> </w:t>
            </w:r>
            <w:r>
              <w:rPr>
                <w:rFonts w:cstheme="minorHAnsi"/>
                <w:sz w:val="20"/>
                <w:szCs w:val="20"/>
              </w:rPr>
              <w:t xml:space="preserve">regardless of topic. Not aware of student engagement. </w:t>
            </w:r>
          </w:p>
        </w:tc>
        <w:tc>
          <w:tcPr>
            <w:tcW w:w="236" w:type="dxa"/>
          </w:tcPr>
          <w:p w14:paraId="7BDD0B5E" w14:textId="77777777" w:rsidR="00B72196" w:rsidRPr="007A33EA" w:rsidRDefault="00B72196" w:rsidP="006C2AFB">
            <w:pPr>
              <w:spacing w:after="0" w:line="240" w:lineRule="auto"/>
              <w:rPr>
                <w:rFonts w:cstheme="minorHAnsi"/>
                <w:sz w:val="20"/>
                <w:szCs w:val="20"/>
              </w:rPr>
            </w:pPr>
          </w:p>
        </w:tc>
      </w:tr>
      <w:tr w:rsidR="00B72196" w:rsidRPr="007A33EA" w14:paraId="74BC59DB" w14:textId="77777777" w:rsidTr="006C2AFB">
        <w:tc>
          <w:tcPr>
            <w:tcW w:w="1541" w:type="dxa"/>
          </w:tcPr>
          <w:p w14:paraId="20FE82B7" w14:textId="77777777" w:rsidR="00B72196" w:rsidRPr="007A33EA" w:rsidRDefault="00B72196" w:rsidP="006C2AFB">
            <w:pPr>
              <w:spacing w:after="0" w:line="240" w:lineRule="auto"/>
              <w:rPr>
                <w:rFonts w:cstheme="minorHAnsi"/>
                <w:sz w:val="20"/>
                <w:szCs w:val="20"/>
              </w:rPr>
            </w:pPr>
          </w:p>
        </w:tc>
        <w:tc>
          <w:tcPr>
            <w:tcW w:w="2990" w:type="dxa"/>
          </w:tcPr>
          <w:p w14:paraId="5EE97574" w14:textId="5C9C1F03" w:rsidR="00B72196" w:rsidRPr="007A33EA" w:rsidRDefault="00B72196" w:rsidP="006C2AFB">
            <w:pPr>
              <w:spacing w:after="0" w:line="240" w:lineRule="auto"/>
              <w:rPr>
                <w:rFonts w:cstheme="minorHAnsi"/>
                <w:sz w:val="20"/>
                <w:szCs w:val="20"/>
              </w:rPr>
            </w:pPr>
            <w:r w:rsidRPr="00C07C90">
              <w:rPr>
                <w:rFonts w:cstheme="minorHAnsi"/>
                <w:sz w:val="20"/>
                <w:szCs w:val="20"/>
              </w:rPr>
              <w:t>Uses highly relevant</w:t>
            </w:r>
            <w:r w:rsidR="00025BFC">
              <w:rPr>
                <w:rFonts w:cstheme="minorHAnsi"/>
                <w:sz w:val="20"/>
                <w:szCs w:val="20"/>
              </w:rPr>
              <w:t>, research-informed, current</w:t>
            </w:r>
            <w:r w:rsidRPr="00C07C90">
              <w:rPr>
                <w:rFonts w:cstheme="minorHAnsi"/>
                <w:sz w:val="20"/>
                <w:szCs w:val="20"/>
              </w:rPr>
              <w:t xml:space="preserve"> examples </w:t>
            </w:r>
            <w:r>
              <w:rPr>
                <w:rFonts w:cstheme="minorHAnsi"/>
                <w:sz w:val="20"/>
                <w:szCs w:val="20"/>
              </w:rPr>
              <w:t>(</w:t>
            </w:r>
            <w:r w:rsidRPr="00C07C90">
              <w:rPr>
                <w:rFonts w:cstheme="minorHAnsi"/>
                <w:sz w:val="20"/>
                <w:szCs w:val="20"/>
              </w:rPr>
              <w:t>to help illustrate points</w:t>
            </w:r>
            <w:r>
              <w:rPr>
                <w:rFonts w:cstheme="minorHAnsi"/>
                <w:sz w:val="20"/>
                <w:szCs w:val="20"/>
              </w:rPr>
              <w:t>)</w:t>
            </w:r>
            <w:r w:rsidRPr="00C07C90">
              <w:rPr>
                <w:rFonts w:cstheme="minorHAnsi"/>
                <w:sz w:val="20"/>
                <w:szCs w:val="20"/>
              </w:rPr>
              <w:t xml:space="preserve"> which are inclusive and recognize the broad diversity of learning needs within the group</w:t>
            </w:r>
          </w:p>
        </w:tc>
        <w:tc>
          <w:tcPr>
            <w:tcW w:w="236" w:type="dxa"/>
          </w:tcPr>
          <w:p w14:paraId="3D4BCE37" w14:textId="77777777" w:rsidR="00B72196" w:rsidRPr="007A33EA" w:rsidRDefault="00B72196" w:rsidP="006C2AFB">
            <w:pPr>
              <w:spacing w:after="0" w:line="240" w:lineRule="auto"/>
              <w:rPr>
                <w:rFonts w:cstheme="minorHAnsi"/>
                <w:sz w:val="20"/>
                <w:szCs w:val="20"/>
              </w:rPr>
            </w:pPr>
          </w:p>
        </w:tc>
        <w:tc>
          <w:tcPr>
            <w:tcW w:w="2846" w:type="dxa"/>
          </w:tcPr>
          <w:p w14:paraId="2032DD1D" w14:textId="570511AF"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Uses some </w:t>
            </w:r>
            <w:r w:rsidR="00025BFC">
              <w:rPr>
                <w:rFonts w:cstheme="minorHAnsi"/>
                <w:sz w:val="20"/>
                <w:szCs w:val="20"/>
              </w:rPr>
              <w:t xml:space="preserve">current, research-informed </w:t>
            </w:r>
            <w:r w:rsidRPr="00C07C90">
              <w:rPr>
                <w:rFonts w:cstheme="minorHAnsi"/>
                <w:sz w:val="20"/>
                <w:szCs w:val="20"/>
              </w:rPr>
              <w:t xml:space="preserve">examples </w:t>
            </w:r>
            <w:r>
              <w:rPr>
                <w:rFonts w:cstheme="minorHAnsi"/>
                <w:sz w:val="20"/>
                <w:szCs w:val="20"/>
              </w:rPr>
              <w:t>(</w:t>
            </w:r>
            <w:r w:rsidRPr="00C07C90">
              <w:rPr>
                <w:rFonts w:cstheme="minorHAnsi"/>
                <w:sz w:val="20"/>
                <w:szCs w:val="20"/>
              </w:rPr>
              <w:t>to help illustrate points</w:t>
            </w:r>
            <w:r>
              <w:rPr>
                <w:rFonts w:cstheme="minorHAnsi"/>
                <w:sz w:val="20"/>
                <w:szCs w:val="20"/>
              </w:rPr>
              <w:t>)</w:t>
            </w:r>
            <w:r w:rsidRPr="00C07C90">
              <w:rPr>
                <w:rFonts w:cstheme="minorHAnsi"/>
                <w:sz w:val="20"/>
                <w:szCs w:val="20"/>
              </w:rPr>
              <w:t xml:space="preserve"> which may be inclusive and reflect the </w:t>
            </w:r>
            <w:r>
              <w:rPr>
                <w:rFonts w:cstheme="minorHAnsi"/>
                <w:sz w:val="20"/>
                <w:szCs w:val="20"/>
              </w:rPr>
              <w:t xml:space="preserve">fact </w:t>
            </w:r>
            <w:r w:rsidRPr="00C07C90">
              <w:rPr>
                <w:rFonts w:cstheme="minorHAnsi"/>
                <w:sz w:val="20"/>
                <w:szCs w:val="20"/>
              </w:rPr>
              <w:t>that the learning needs of the group are not uniform</w:t>
            </w:r>
          </w:p>
        </w:tc>
        <w:tc>
          <w:tcPr>
            <w:tcW w:w="320" w:type="dxa"/>
          </w:tcPr>
          <w:p w14:paraId="5A595FCD" w14:textId="77777777" w:rsidR="00B72196" w:rsidRPr="007A33EA" w:rsidRDefault="00B72196" w:rsidP="006C2AFB">
            <w:pPr>
              <w:spacing w:after="0" w:line="240" w:lineRule="auto"/>
              <w:rPr>
                <w:rFonts w:cstheme="minorHAnsi"/>
                <w:sz w:val="20"/>
                <w:szCs w:val="20"/>
              </w:rPr>
            </w:pPr>
          </w:p>
        </w:tc>
        <w:tc>
          <w:tcPr>
            <w:tcW w:w="2835" w:type="dxa"/>
          </w:tcPr>
          <w:p w14:paraId="31BD1324" w14:textId="22F9048C" w:rsidR="00B72196" w:rsidRPr="007A33EA" w:rsidRDefault="00B72196" w:rsidP="006C2AFB">
            <w:pPr>
              <w:spacing w:after="0" w:line="240" w:lineRule="auto"/>
              <w:rPr>
                <w:rFonts w:cstheme="minorHAnsi"/>
                <w:sz w:val="20"/>
                <w:szCs w:val="20"/>
              </w:rPr>
            </w:pPr>
            <w:r w:rsidRPr="00C07C90">
              <w:rPr>
                <w:rFonts w:cstheme="minorHAnsi"/>
                <w:sz w:val="20"/>
                <w:szCs w:val="20"/>
              </w:rPr>
              <w:t>Uses one or two examples</w:t>
            </w:r>
            <w:r w:rsidR="00025BFC">
              <w:rPr>
                <w:rFonts w:cstheme="minorHAnsi"/>
                <w:sz w:val="20"/>
                <w:szCs w:val="20"/>
              </w:rPr>
              <w:t xml:space="preserve"> which are neither current, nor research informed and</w:t>
            </w:r>
            <w:r w:rsidRPr="00C07C90">
              <w:rPr>
                <w:rFonts w:cstheme="minorHAnsi"/>
                <w:sz w:val="20"/>
                <w:szCs w:val="20"/>
              </w:rPr>
              <w:t xml:space="preserve"> the relevance of which is unclear </w:t>
            </w:r>
            <w:r w:rsidR="00025BFC">
              <w:rPr>
                <w:rFonts w:cstheme="minorHAnsi"/>
                <w:sz w:val="20"/>
                <w:szCs w:val="20"/>
              </w:rPr>
              <w:t>F</w:t>
            </w:r>
            <w:r w:rsidRPr="00C07C90">
              <w:rPr>
                <w:rFonts w:cstheme="minorHAnsi"/>
                <w:sz w:val="20"/>
                <w:szCs w:val="20"/>
              </w:rPr>
              <w:t>ails to recognize the diversity of the group</w:t>
            </w:r>
            <w:r w:rsidRPr="007A33EA">
              <w:rPr>
                <w:rFonts w:cstheme="minorHAnsi"/>
                <w:sz w:val="20"/>
                <w:szCs w:val="20"/>
              </w:rPr>
              <w:t xml:space="preserve">. </w:t>
            </w:r>
          </w:p>
        </w:tc>
        <w:tc>
          <w:tcPr>
            <w:tcW w:w="236" w:type="dxa"/>
          </w:tcPr>
          <w:p w14:paraId="3D94137C" w14:textId="77777777" w:rsidR="00B72196" w:rsidRPr="007A33EA" w:rsidRDefault="00B72196" w:rsidP="006C2AFB">
            <w:pPr>
              <w:spacing w:after="0" w:line="240" w:lineRule="auto"/>
              <w:rPr>
                <w:rFonts w:cstheme="minorHAnsi"/>
                <w:sz w:val="20"/>
                <w:szCs w:val="20"/>
              </w:rPr>
            </w:pPr>
          </w:p>
        </w:tc>
      </w:tr>
      <w:tr w:rsidR="00B72196" w:rsidRPr="007A33EA" w14:paraId="56DC506C" w14:textId="77777777" w:rsidTr="006C2AFB">
        <w:tc>
          <w:tcPr>
            <w:tcW w:w="1541" w:type="dxa"/>
          </w:tcPr>
          <w:p w14:paraId="78D01047" w14:textId="77777777" w:rsidR="00B72196" w:rsidRPr="007A33EA" w:rsidRDefault="00B72196" w:rsidP="006C2AFB">
            <w:pPr>
              <w:spacing w:after="0" w:line="240" w:lineRule="auto"/>
              <w:rPr>
                <w:rFonts w:cstheme="minorHAnsi"/>
                <w:sz w:val="20"/>
                <w:szCs w:val="20"/>
              </w:rPr>
            </w:pPr>
          </w:p>
        </w:tc>
        <w:tc>
          <w:tcPr>
            <w:tcW w:w="2990" w:type="dxa"/>
          </w:tcPr>
          <w:p w14:paraId="610D7F62"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Regularly changes tone of voice, volume of voice</w:t>
            </w:r>
            <w:r>
              <w:rPr>
                <w:rFonts w:cstheme="minorHAnsi"/>
                <w:sz w:val="20"/>
                <w:szCs w:val="20"/>
              </w:rPr>
              <w:t>,</w:t>
            </w:r>
            <w:r w:rsidRPr="00C07C90">
              <w:rPr>
                <w:rFonts w:cstheme="minorHAnsi"/>
                <w:sz w:val="20"/>
                <w:szCs w:val="20"/>
              </w:rPr>
              <w:t xml:space="preserve"> and emotion to stimulate interest</w:t>
            </w:r>
            <w:r>
              <w:rPr>
                <w:rFonts w:cstheme="minorHAnsi"/>
                <w:sz w:val="20"/>
                <w:szCs w:val="20"/>
              </w:rPr>
              <w:t>. Is enthusiastic and demonstrates passion about the subject</w:t>
            </w:r>
          </w:p>
        </w:tc>
        <w:tc>
          <w:tcPr>
            <w:tcW w:w="236" w:type="dxa"/>
          </w:tcPr>
          <w:p w14:paraId="5DDCBBB9" w14:textId="77777777" w:rsidR="00B72196" w:rsidRPr="007A33EA" w:rsidRDefault="00B72196" w:rsidP="006C2AFB">
            <w:pPr>
              <w:spacing w:after="0" w:line="240" w:lineRule="auto"/>
              <w:rPr>
                <w:rFonts w:cstheme="minorHAnsi"/>
                <w:sz w:val="20"/>
                <w:szCs w:val="20"/>
              </w:rPr>
            </w:pPr>
          </w:p>
        </w:tc>
        <w:tc>
          <w:tcPr>
            <w:tcW w:w="2846" w:type="dxa"/>
          </w:tcPr>
          <w:p w14:paraId="781AA256"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Changes tone of voice and/or emotion to stimulate interest</w:t>
            </w:r>
            <w:r>
              <w:rPr>
                <w:rFonts w:cstheme="minorHAnsi"/>
                <w:sz w:val="20"/>
                <w:szCs w:val="20"/>
              </w:rPr>
              <w:t>. Demonstrates a strong interest in the subject</w:t>
            </w:r>
          </w:p>
        </w:tc>
        <w:tc>
          <w:tcPr>
            <w:tcW w:w="320" w:type="dxa"/>
          </w:tcPr>
          <w:p w14:paraId="30D2C04B" w14:textId="77777777" w:rsidR="00B72196" w:rsidRPr="007A33EA" w:rsidRDefault="00B72196" w:rsidP="006C2AFB">
            <w:pPr>
              <w:spacing w:after="0" w:line="240" w:lineRule="auto"/>
              <w:rPr>
                <w:rFonts w:cstheme="minorHAnsi"/>
                <w:sz w:val="20"/>
                <w:szCs w:val="20"/>
              </w:rPr>
            </w:pPr>
          </w:p>
        </w:tc>
        <w:tc>
          <w:tcPr>
            <w:tcW w:w="2835" w:type="dxa"/>
          </w:tcPr>
          <w:p w14:paraId="2027CB40"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 xml:space="preserve">Is generally monotone in delivery and lacks </w:t>
            </w:r>
            <w:r>
              <w:rPr>
                <w:rFonts w:cstheme="minorHAnsi"/>
                <w:sz w:val="20"/>
                <w:szCs w:val="20"/>
              </w:rPr>
              <w:t xml:space="preserve">enthusiasm. Demonstrates a lack of interest in the subject. </w:t>
            </w:r>
          </w:p>
        </w:tc>
        <w:tc>
          <w:tcPr>
            <w:tcW w:w="236" w:type="dxa"/>
          </w:tcPr>
          <w:p w14:paraId="31AD0D19" w14:textId="77777777" w:rsidR="00B72196" w:rsidRPr="007A33EA" w:rsidRDefault="00B72196" w:rsidP="006C2AFB">
            <w:pPr>
              <w:spacing w:after="0" w:line="240" w:lineRule="auto"/>
              <w:rPr>
                <w:rFonts w:cstheme="minorHAnsi"/>
                <w:sz w:val="20"/>
                <w:szCs w:val="20"/>
              </w:rPr>
            </w:pPr>
          </w:p>
        </w:tc>
      </w:tr>
      <w:tr w:rsidR="00B72196" w:rsidRPr="007A33EA" w14:paraId="0D162FFD" w14:textId="77777777" w:rsidTr="006C2AFB">
        <w:tc>
          <w:tcPr>
            <w:tcW w:w="1541" w:type="dxa"/>
          </w:tcPr>
          <w:p w14:paraId="5D061EFE" w14:textId="77777777" w:rsidR="00B72196" w:rsidRPr="007A33EA" w:rsidRDefault="00B72196" w:rsidP="006C2AFB">
            <w:pPr>
              <w:spacing w:after="0" w:line="240" w:lineRule="auto"/>
              <w:rPr>
                <w:rFonts w:cstheme="minorHAnsi"/>
                <w:sz w:val="20"/>
                <w:szCs w:val="20"/>
              </w:rPr>
            </w:pPr>
          </w:p>
        </w:tc>
        <w:tc>
          <w:tcPr>
            <w:tcW w:w="2990" w:type="dxa"/>
          </w:tcPr>
          <w:p w14:paraId="4EDFD55B" w14:textId="77777777" w:rsidR="00B72196" w:rsidRPr="007A33EA" w:rsidRDefault="00B72196" w:rsidP="006C2AFB">
            <w:pPr>
              <w:spacing w:after="0" w:line="240" w:lineRule="auto"/>
              <w:rPr>
                <w:rFonts w:cstheme="minorHAnsi"/>
                <w:sz w:val="20"/>
                <w:szCs w:val="20"/>
              </w:rPr>
            </w:pPr>
            <w:r w:rsidRPr="00C07C90">
              <w:rPr>
                <w:rFonts w:cstheme="minorHAnsi"/>
                <w:sz w:val="20"/>
                <w:szCs w:val="20"/>
              </w:rPr>
              <w:t>Watches student body language and other cues to ensure the pace is correct for all.</w:t>
            </w:r>
            <w:r>
              <w:rPr>
                <w:rFonts w:cstheme="minorHAnsi"/>
                <w:sz w:val="20"/>
                <w:szCs w:val="20"/>
              </w:rPr>
              <w:t xml:space="preserve"> Frequently checks student understanding and represents things from a different perspective when necessary.</w:t>
            </w:r>
          </w:p>
        </w:tc>
        <w:tc>
          <w:tcPr>
            <w:tcW w:w="236" w:type="dxa"/>
          </w:tcPr>
          <w:p w14:paraId="7C08F127" w14:textId="77777777" w:rsidR="00B72196" w:rsidRPr="007A33EA" w:rsidRDefault="00B72196" w:rsidP="006C2AFB">
            <w:pPr>
              <w:spacing w:after="0" w:line="240" w:lineRule="auto"/>
              <w:rPr>
                <w:rFonts w:cstheme="minorHAnsi"/>
                <w:sz w:val="20"/>
                <w:szCs w:val="20"/>
              </w:rPr>
            </w:pPr>
          </w:p>
        </w:tc>
        <w:tc>
          <w:tcPr>
            <w:tcW w:w="2846" w:type="dxa"/>
          </w:tcPr>
          <w:p w14:paraId="7E1850FC"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Pacing is good but not adjusted according to students’ non-verbal communication. Regularly checks student understanding and responds accordingly. </w:t>
            </w:r>
          </w:p>
        </w:tc>
        <w:tc>
          <w:tcPr>
            <w:tcW w:w="320" w:type="dxa"/>
          </w:tcPr>
          <w:p w14:paraId="05E7E270" w14:textId="77777777" w:rsidR="00B72196" w:rsidRPr="007A33EA" w:rsidRDefault="00B72196" w:rsidP="006C2AFB">
            <w:pPr>
              <w:spacing w:after="0" w:line="240" w:lineRule="auto"/>
              <w:rPr>
                <w:rFonts w:cstheme="minorHAnsi"/>
                <w:sz w:val="20"/>
                <w:szCs w:val="20"/>
              </w:rPr>
            </w:pPr>
          </w:p>
        </w:tc>
        <w:tc>
          <w:tcPr>
            <w:tcW w:w="2835" w:type="dxa"/>
          </w:tcPr>
          <w:p w14:paraId="2BE6A527"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Pacing is the same throughout and does not respond to cues from students. Fails to enquire if students had understood. </w:t>
            </w:r>
          </w:p>
        </w:tc>
        <w:tc>
          <w:tcPr>
            <w:tcW w:w="236" w:type="dxa"/>
          </w:tcPr>
          <w:p w14:paraId="4A5A8110" w14:textId="77777777" w:rsidR="00B72196" w:rsidRPr="007A33EA" w:rsidRDefault="00B72196" w:rsidP="006C2AFB">
            <w:pPr>
              <w:spacing w:after="0" w:line="240" w:lineRule="auto"/>
              <w:rPr>
                <w:rFonts w:cstheme="minorHAnsi"/>
                <w:sz w:val="20"/>
                <w:szCs w:val="20"/>
              </w:rPr>
            </w:pPr>
          </w:p>
        </w:tc>
      </w:tr>
      <w:tr w:rsidR="00B72196" w:rsidRPr="007A33EA" w14:paraId="0DCE4972" w14:textId="77777777" w:rsidTr="006C2AFB">
        <w:tc>
          <w:tcPr>
            <w:tcW w:w="1541" w:type="dxa"/>
          </w:tcPr>
          <w:p w14:paraId="273BA2FA" w14:textId="77777777" w:rsidR="00B72196" w:rsidRPr="007A33EA" w:rsidRDefault="00B72196" w:rsidP="006C2AFB">
            <w:pPr>
              <w:spacing w:after="0" w:line="240" w:lineRule="auto"/>
              <w:rPr>
                <w:rFonts w:cstheme="minorHAnsi"/>
                <w:sz w:val="20"/>
                <w:szCs w:val="20"/>
              </w:rPr>
            </w:pPr>
          </w:p>
        </w:tc>
        <w:tc>
          <w:tcPr>
            <w:tcW w:w="2990" w:type="dxa"/>
          </w:tcPr>
          <w:p w14:paraId="35E80EC9"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Maintains eye contact across the whole class, ensuring everyone is involved in activities. </w:t>
            </w:r>
          </w:p>
        </w:tc>
        <w:tc>
          <w:tcPr>
            <w:tcW w:w="236" w:type="dxa"/>
          </w:tcPr>
          <w:p w14:paraId="228C172D" w14:textId="77777777" w:rsidR="00B72196" w:rsidRPr="007A33EA" w:rsidRDefault="00B72196" w:rsidP="006C2AFB">
            <w:pPr>
              <w:spacing w:after="0" w:line="240" w:lineRule="auto"/>
              <w:rPr>
                <w:rFonts w:cstheme="minorHAnsi"/>
                <w:sz w:val="20"/>
                <w:szCs w:val="20"/>
              </w:rPr>
            </w:pPr>
          </w:p>
        </w:tc>
        <w:tc>
          <w:tcPr>
            <w:tcW w:w="2846" w:type="dxa"/>
          </w:tcPr>
          <w:p w14:paraId="7361F13C"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Tries to maintain eye contact and makes the effort to engage everyone. </w:t>
            </w:r>
          </w:p>
        </w:tc>
        <w:tc>
          <w:tcPr>
            <w:tcW w:w="320" w:type="dxa"/>
          </w:tcPr>
          <w:p w14:paraId="0F708D7A" w14:textId="77777777" w:rsidR="00B72196" w:rsidRPr="007A33EA" w:rsidRDefault="00B72196" w:rsidP="006C2AFB">
            <w:pPr>
              <w:spacing w:after="0" w:line="240" w:lineRule="auto"/>
              <w:rPr>
                <w:rFonts w:cstheme="minorHAnsi"/>
                <w:sz w:val="20"/>
                <w:szCs w:val="20"/>
              </w:rPr>
            </w:pPr>
          </w:p>
        </w:tc>
        <w:tc>
          <w:tcPr>
            <w:tcW w:w="2835" w:type="dxa"/>
          </w:tcPr>
          <w:p w14:paraId="6BF02C67"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Fails to make eye contact and to engage students in activities. </w:t>
            </w:r>
            <w:r w:rsidRPr="007A33EA">
              <w:rPr>
                <w:rFonts w:cstheme="minorHAnsi"/>
                <w:sz w:val="20"/>
                <w:szCs w:val="20"/>
              </w:rPr>
              <w:t xml:space="preserve">  </w:t>
            </w:r>
          </w:p>
        </w:tc>
        <w:tc>
          <w:tcPr>
            <w:tcW w:w="236" w:type="dxa"/>
          </w:tcPr>
          <w:p w14:paraId="77E45643" w14:textId="77777777" w:rsidR="00B72196" w:rsidRPr="007A33EA" w:rsidRDefault="00B72196" w:rsidP="006C2AFB">
            <w:pPr>
              <w:spacing w:after="0" w:line="240" w:lineRule="auto"/>
              <w:rPr>
                <w:rFonts w:cstheme="minorHAnsi"/>
                <w:sz w:val="20"/>
                <w:szCs w:val="20"/>
              </w:rPr>
            </w:pPr>
          </w:p>
        </w:tc>
      </w:tr>
      <w:tr w:rsidR="00B72196" w:rsidRPr="007A33EA" w14:paraId="2D59F5B6" w14:textId="77777777" w:rsidTr="006C2AFB">
        <w:tc>
          <w:tcPr>
            <w:tcW w:w="1541" w:type="dxa"/>
          </w:tcPr>
          <w:p w14:paraId="3DE44CB1" w14:textId="77777777" w:rsidR="00B72196" w:rsidRPr="007A33EA" w:rsidRDefault="00B72196" w:rsidP="006C2AFB">
            <w:pPr>
              <w:spacing w:after="0" w:line="240" w:lineRule="auto"/>
              <w:rPr>
                <w:rFonts w:cstheme="minorHAnsi"/>
                <w:sz w:val="20"/>
                <w:szCs w:val="20"/>
              </w:rPr>
            </w:pPr>
          </w:p>
        </w:tc>
        <w:tc>
          <w:tcPr>
            <w:tcW w:w="2990" w:type="dxa"/>
          </w:tcPr>
          <w:p w14:paraId="7A5EF791" w14:textId="77777777" w:rsidR="00B72196" w:rsidRDefault="00B72196" w:rsidP="006C2AFB">
            <w:pPr>
              <w:spacing w:after="0" w:line="240" w:lineRule="auto"/>
              <w:rPr>
                <w:rFonts w:cstheme="minorHAnsi"/>
                <w:sz w:val="20"/>
                <w:szCs w:val="20"/>
              </w:rPr>
            </w:pPr>
            <w:r>
              <w:rPr>
                <w:rFonts w:cstheme="minorHAnsi"/>
                <w:sz w:val="20"/>
                <w:szCs w:val="20"/>
              </w:rPr>
              <w:t xml:space="preserve">Students are highly engaged asking questions and demonstrating their understanding by answering questions. </w:t>
            </w:r>
          </w:p>
        </w:tc>
        <w:tc>
          <w:tcPr>
            <w:tcW w:w="236" w:type="dxa"/>
          </w:tcPr>
          <w:p w14:paraId="284C6AA4" w14:textId="77777777" w:rsidR="00B72196" w:rsidRPr="007A33EA" w:rsidRDefault="00B72196" w:rsidP="006C2AFB">
            <w:pPr>
              <w:spacing w:after="0" w:line="240" w:lineRule="auto"/>
              <w:rPr>
                <w:rFonts w:cstheme="minorHAnsi"/>
                <w:sz w:val="20"/>
                <w:szCs w:val="20"/>
              </w:rPr>
            </w:pPr>
          </w:p>
        </w:tc>
        <w:tc>
          <w:tcPr>
            <w:tcW w:w="2846" w:type="dxa"/>
          </w:tcPr>
          <w:p w14:paraId="16A3DDE3" w14:textId="77777777" w:rsidR="00B72196" w:rsidRDefault="00B72196" w:rsidP="006C2AFB">
            <w:pPr>
              <w:spacing w:after="0" w:line="240" w:lineRule="auto"/>
              <w:rPr>
                <w:rFonts w:cstheme="minorHAnsi"/>
                <w:sz w:val="20"/>
                <w:szCs w:val="20"/>
              </w:rPr>
            </w:pPr>
            <w:r>
              <w:rPr>
                <w:rFonts w:cstheme="minorHAnsi"/>
                <w:sz w:val="20"/>
                <w:szCs w:val="20"/>
              </w:rPr>
              <w:t xml:space="preserve">Students seem engaged generally and respond to activities and questions. </w:t>
            </w:r>
          </w:p>
        </w:tc>
        <w:tc>
          <w:tcPr>
            <w:tcW w:w="320" w:type="dxa"/>
          </w:tcPr>
          <w:p w14:paraId="27840BCF" w14:textId="77777777" w:rsidR="00B72196" w:rsidRPr="007A33EA" w:rsidRDefault="00B72196" w:rsidP="006C2AFB">
            <w:pPr>
              <w:spacing w:after="0" w:line="240" w:lineRule="auto"/>
              <w:rPr>
                <w:rFonts w:cstheme="minorHAnsi"/>
                <w:sz w:val="20"/>
                <w:szCs w:val="20"/>
              </w:rPr>
            </w:pPr>
          </w:p>
        </w:tc>
        <w:tc>
          <w:tcPr>
            <w:tcW w:w="2835" w:type="dxa"/>
          </w:tcPr>
          <w:p w14:paraId="0FC5BC79" w14:textId="77777777" w:rsidR="00B72196" w:rsidRDefault="00B72196" w:rsidP="006C2AFB">
            <w:pPr>
              <w:spacing w:after="0" w:line="240" w:lineRule="auto"/>
              <w:rPr>
                <w:rFonts w:cstheme="minorHAnsi"/>
                <w:sz w:val="20"/>
                <w:szCs w:val="20"/>
              </w:rPr>
            </w:pPr>
            <w:r>
              <w:rPr>
                <w:rFonts w:cstheme="minorHAnsi"/>
                <w:sz w:val="20"/>
                <w:szCs w:val="20"/>
              </w:rPr>
              <w:t xml:space="preserve">Students generally seem unengaged and are easily distracted. </w:t>
            </w:r>
          </w:p>
        </w:tc>
        <w:tc>
          <w:tcPr>
            <w:tcW w:w="236" w:type="dxa"/>
          </w:tcPr>
          <w:p w14:paraId="2FDC313E" w14:textId="77777777" w:rsidR="00B72196" w:rsidRPr="007A33EA" w:rsidRDefault="00B72196" w:rsidP="006C2AFB">
            <w:pPr>
              <w:spacing w:after="0" w:line="240" w:lineRule="auto"/>
              <w:rPr>
                <w:rFonts w:cstheme="minorHAnsi"/>
                <w:sz w:val="20"/>
                <w:szCs w:val="20"/>
              </w:rPr>
            </w:pPr>
          </w:p>
        </w:tc>
      </w:tr>
      <w:tr w:rsidR="00D84521" w:rsidRPr="007A33EA" w14:paraId="74211E5A" w14:textId="77777777" w:rsidTr="006C2AFB">
        <w:tc>
          <w:tcPr>
            <w:tcW w:w="1541" w:type="dxa"/>
          </w:tcPr>
          <w:p w14:paraId="637845BA" w14:textId="2FAF1F56" w:rsidR="00D84521" w:rsidRPr="007A33EA" w:rsidRDefault="00D84521" w:rsidP="00D84521">
            <w:pPr>
              <w:spacing w:after="0" w:line="240" w:lineRule="auto"/>
              <w:rPr>
                <w:rFonts w:cstheme="minorHAnsi"/>
                <w:sz w:val="20"/>
                <w:szCs w:val="20"/>
              </w:rPr>
            </w:pPr>
            <w:r w:rsidRPr="007A33EA">
              <w:rPr>
                <w:rFonts w:cstheme="minorHAnsi"/>
                <w:sz w:val="20"/>
                <w:szCs w:val="20"/>
              </w:rPr>
              <w:t>Learning design</w:t>
            </w:r>
          </w:p>
        </w:tc>
        <w:tc>
          <w:tcPr>
            <w:tcW w:w="2990" w:type="dxa"/>
          </w:tcPr>
          <w:p w14:paraId="1817CB50" w14:textId="6C51E9E6" w:rsidR="00D84521" w:rsidRDefault="00D84521" w:rsidP="00D84521">
            <w:pPr>
              <w:spacing w:after="0" w:line="240" w:lineRule="auto"/>
              <w:rPr>
                <w:rFonts w:cstheme="minorHAnsi"/>
                <w:sz w:val="20"/>
                <w:szCs w:val="20"/>
              </w:rPr>
            </w:pPr>
            <w:r w:rsidRPr="007A33EA">
              <w:rPr>
                <w:rFonts w:cstheme="minorHAnsi"/>
                <w:sz w:val="20"/>
                <w:szCs w:val="20"/>
              </w:rPr>
              <w:t>Activities are designed such that they explicitly teach critical thinking in an embedded way, allowing learning through thinking, practice and application.</w:t>
            </w:r>
          </w:p>
        </w:tc>
        <w:tc>
          <w:tcPr>
            <w:tcW w:w="236" w:type="dxa"/>
          </w:tcPr>
          <w:p w14:paraId="63DF6E43" w14:textId="77777777" w:rsidR="00D84521" w:rsidRPr="007A33EA" w:rsidRDefault="00D84521" w:rsidP="00D84521">
            <w:pPr>
              <w:spacing w:after="0" w:line="240" w:lineRule="auto"/>
              <w:rPr>
                <w:rFonts w:cstheme="minorHAnsi"/>
                <w:sz w:val="20"/>
                <w:szCs w:val="20"/>
              </w:rPr>
            </w:pPr>
          </w:p>
        </w:tc>
        <w:tc>
          <w:tcPr>
            <w:tcW w:w="2846" w:type="dxa"/>
          </w:tcPr>
          <w:p w14:paraId="0D95F502" w14:textId="1D871D95" w:rsidR="00D84521" w:rsidRDefault="00D84521" w:rsidP="00D84521">
            <w:pPr>
              <w:spacing w:after="0" w:line="240" w:lineRule="auto"/>
              <w:rPr>
                <w:rFonts w:cstheme="minorHAnsi"/>
                <w:sz w:val="20"/>
                <w:szCs w:val="20"/>
              </w:rPr>
            </w:pPr>
            <w:r w:rsidRPr="007A33EA">
              <w:rPr>
                <w:rFonts w:cstheme="minorHAnsi"/>
                <w:sz w:val="20"/>
                <w:szCs w:val="20"/>
              </w:rPr>
              <w:t>Activities are designed to enable students to identify and gain new knowledge which they can understand (through application), analyse, evaluate, draw inferences from and interpret such that they can synthesise new knowledge.</w:t>
            </w:r>
          </w:p>
        </w:tc>
        <w:tc>
          <w:tcPr>
            <w:tcW w:w="320" w:type="dxa"/>
          </w:tcPr>
          <w:p w14:paraId="4CE4FA15" w14:textId="77777777" w:rsidR="00D84521" w:rsidRPr="007A33EA" w:rsidRDefault="00D84521" w:rsidP="00D84521">
            <w:pPr>
              <w:spacing w:after="0" w:line="240" w:lineRule="auto"/>
              <w:rPr>
                <w:rFonts w:cstheme="minorHAnsi"/>
                <w:sz w:val="20"/>
                <w:szCs w:val="20"/>
              </w:rPr>
            </w:pPr>
          </w:p>
        </w:tc>
        <w:tc>
          <w:tcPr>
            <w:tcW w:w="2835" w:type="dxa"/>
          </w:tcPr>
          <w:p w14:paraId="075AE5DA" w14:textId="6386AEE0" w:rsidR="00D84521" w:rsidRDefault="00D84521" w:rsidP="00D84521">
            <w:pPr>
              <w:spacing w:after="0" w:line="240" w:lineRule="auto"/>
              <w:rPr>
                <w:rFonts w:cstheme="minorHAnsi"/>
                <w:sz w:val="20"/>
                <w:szCs w:val="20"/>
              </w:rPr>
            </w:pPr>
            <w:r w:rsidRPr="007A33EA">
              <w:rPr>
                <w:rFonts w:cstheme="minorHAnsi"/>
                <w:sz w:val="20"/>
                <w:szCs w:val="20"/>
              </w:rPr>
              <w:t>Activities are designed solely to impart knowledge</w:t>
            </w:r>
          </w:p>
        </w:tc>
        <w:tc>
          <w:tcPr>
            <w:tcW w:w="236" w:type="dxa"/>
          </w:tcPr>
          <w:p w14:paraId="45309717" w14:textId="77777777" w:rsidR="00D84521" w:rsidRPr="007A33EA" w:rsidRDefault="00D84521" w:rsidP="00D84521">
            <w:pPr>
              <w:spacing w:after="0" w:line="240" w:lineRule="auto"/>
              <w:rPr>
                <w:rFonts w:cstheme="minorHAnsi"/>
                <w:sz w:val="20"/>
                <w:szCs w:val="20"/>
              </w:rPr>
            </w:pPr>
          </w:p>
        </w:tc>
      </w:tr>
    </w:tbl>
    <w:p w14:paraId="6F3406F4" w14:textId="77777777" w:rsidR="00B72196" w:rsidRPr="007A33EA" w:rsidRDefault="00B72196" w:rsidP="00B72196">
      <w:pPr>
        <w:spacing w:after="0" w:line="240" w:lineRule="auto"/>
        <w:rPr>
          <w:rFonts w:cstheme="minorHAnsi"/>
          <w:sz w:val="20"/>
          <w:szCs w:val="20"/>
        </w:rPr>
      </w:pPr>
    </w:p>
    <w:p w14:paraId="39FBB58D" w14:textId="77777777" w:rsidR="00B72196" w:rsidRPr="007A33EA" w:rsidRDefault="00B72196" w:rsidP="00B72196">
      <w:pPr>
        <w:spacing w:after="0" w:line="240" w:lineRule="auto"/>
        <w:rPr>
          <w:rFonts w:cstheme="minorHAnsi"/>
          <w:sz w:val="20"/>
          <w:szCs w:val="20"/>
        </w:rPr>
      </w:pPr>
    </w:p>
    <w:tbl>
      <w:tblPr>
        <w:tblStyle w:val="TableGrid"/>
        <w:tblW w:w="11013" w:type="dxa"/>
        <w:tblLook w:val="04A0" w:firstRow="1" w:lastRow="0" w:firstColumn="1" w:lastColumn="0" w:noHBand="0" w:noVBand="1"/>
      </w:tblPr>
      <w:tblGrid>
        <w:gridCol w:w="1541"/>
        <w:gridCol w:w="2849"/>
        <w:gridCol w:w="284"/>
        <w:gridCol w:w="2976"/>
        <w:gridCol w:w="283"/>
        <w:gridCol w:w="2835"/>
        <w:gridCol w:w="245"/>
      </w:tblGrid>
      <w:tr w:rsidR="00B72196" w:rsidRPr="007A33EA" w14:paraId="4D922800" w14:textId="77777777" w:rsidTr="006C2AFB">
        <w:tc>
          <w:tcPr>
            <w:tcW w:w="1541" w:type="dxa"/>
          </w:tcPr>
          <w:p w14:paraId="0870C641"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849" w:type="dxa"/>
          </w:tcPr>
          <w:p w14:paraId="697271E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84" w:type="dxa"/>
          </w:tcPr>
          <w:p w14:paraId="66884691" w14:textId="77777777" w:rsidR="00B72196" w:rsidRPr="007A33EA" w:rsidRDefault="00B72196" w:rsidP="006C2AFB">
            <w:pPr>
              <w:spacing w:after="0" w:line="240" w:lineRule="auto"/>
              <w:rPr>
                <w:rFonts w:cstheme="minorHAnsi"/>
                <w:sz w:val="20"/>
                <w:szCs w:val="20"/>
              </w:rPr>
            </w:pPr>
          </w:p>
        </w:tc>
        <w:tc>
          <w:tcPr>
            <w:tcW w:w="2976" w:type="dxa"/>
          </w:tcPr>
          <w:p w14:paraId="1508037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283" w:type="dxa"/>
          </w:tcPr>
          <w:p w14:paraId="6F7AB1F1" w14:textId="77777777" w:rsidR="00B72196" w:rsidRPr="007A33EA" w:rsidRDefault="00B72196" w:rsidP="006C2AFB">
            <w:pPr>
              <w:spacing w:after="0" w:line="240" w:lineRule="auto"/>
              <w:rPr>
                <w:rFonts w:cstheme="minorHAnsi"/>
                <w:sz w:val="20"/>
                <w:szCs w:val="20"/>
              </w:rPr>
            </w:pPr>
          </w:p>
        </w:tc>
        <w:tc>
          <w:tcPr>
            <w:tcW w:w="2835" w:type="dxa"/>
          </w:tcPr>
          <w:p w14:paraId="51095B1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45" w:type="dxa"/>
          </w:tcPr>
          <w:p w14:paraId="6EF87AF6" w14:textId="77777777" w:rsidR="00B72196" w:rsidRPr="007A33EA" w:rsidRDefault="00B72196" w:rsidP="006C2AFB">
            <w:pPr>
              <w:spacing w:after="0" w:line="240" w:lineRule="auto"/>
              <w:rPr>
                <w:rFonts w:cstheme="minorHAnsi"/>
                <w:sz w:val="20"/>
                <w:szCs w:val="20"/>
              </w:rPr>
            </w:pPr>
          </w:p>
        </w:tc>
      </w:tr>
      <w:tr w:rsidR="00B72196" w:rsidRPr="007A33EA" w14:paraId="0B65BC84" w14:textId="77777777" w:rsidTr="006C2AFB">
        <w:tc>
          <w:tcPr>
            <w:tcW w:w="1541" w:type="dxa"/>
          </w:tcPr>
          <w:p w14:paraId="7B1572EB" w14:textId="77777777" w:rsidR="00B72196" w:rsidRPr="007A33EA" w:rsidRDefault="00B72196" w:rsidP="006C2AFB">
            <w:pPr>
              <w:spacing w:after="0" w:line="240" w:lineRule="auto"/>
              <w:rPr>
                <w:rFonts w:cstheme="minorHAnsi"/>
                <w:sz w:val="20"/>
                <w:szCs w:val="20"/>
              </w:rPr>
            </w:pPr>
            <w:r>
              <w:rPr>
                <w:rFonts w:cstheme="minorHAnsi"/>
                <w:sz w:val="20"/>
                <w:szCs w:val="20"/>
              </w:rPr>
              <w:t>Learning management</w:t>
            </w:r>
          </w:p>
        </w:tc>
        <w:tc>
          <w:tcPr>
            <w:tcW w:w="2849" w:type="dxa"/>
          </w:tcPr>
          <w:p w14:paraId="00E6A94C"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Commands the respect of the students through ensuring they all clearly understand</w:t>
            </w:r>
            <w:r>
              <w:rPr>
                <w:rFonts w:cstheme="minorHAnsi"/>
                <w:sz w:val="20"/>
                <w:szCs w:val="20"/>
              </w:rPr>
              <w:t>ing</w:t>
            </w:r>
            <w:r w:rsidRPr="005B0369">
              <w:rPr>
                <w:rFonts w:cstheme="minorHAnsi"/>
                <w:sz w:val="20"/>
                <w:szCs w:val="20"/>
              </w:rPr>
              <w:t xml:space="preserve"> what they have to do, demonstrating respect for the needs of others and ensuring the learning environment is effective for all.</w:t>
            </w:r>
          </w:p>
        </w:tc>
        <w:tc>
          <w:tcPr>
            <w:tcW w:w="284" w:type="dxa"/>
          </w:tcPr>
          <w:p w14:paraId="2BF968E8" w14:textId="77777777" w:rsidR="00B72196" w:rsidRPr="007A33EA" w:rsidRDefault="00B72196" w:rsidP="006C2AFB">
            <w:pPr>
              <w:spacing w:after="0" w:line="240" w:lineRule="auto"/>
              <w:rPr>
                <w:rFonts w:cstheme="minorHAnsi"/>
                <w:sz w:val="20"/>
                <w:szCs w:val="20"/>
              </w:rPr>
            </w:pPr>
          </w:p>
        </w:tc>
        <w:tc>
          <w:tcPr>
            <w:tcW w:w="2976" w:type="dxa"/>
          </w:tcPr>
          <w:p w14:paraId="1A3A4AC6"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 xml:space="preserve">Establishes a classroom routine </w:t>
            </w:r>
            <w:r>
              <w:rPr>
                <w:rFonts w:cstheme="minorHAnsi"/>
                <w:sz w:val="20"/>
                <w:szCs w:val="20"/>
              </w:rPr>
              <w:t>enabling</w:t>
            </w:r>
            <w:r w:rsidRPr="005B0369">
              <w:rPr>
                <w:rFonts w:cstheme="minorHAnsi"/>
                <w:sz w:val="20"/>
                <w:szCs w:val="20"/>
              </w:rPr>
              <w:t xml:space="preserve"> students</w:t>
            </w:r>
            <w:r>
              <w:rPr>
                <w:rFonts w:cstheme="minorHAnsi"/>
                <w:sz w:val="20"/>
                <w:szCs w:val="20"/>
              </w:rPr>
              <w:t>’</w:t>
            </w:r>
            <w:r w:rsidRPr="005B0369">
              <w:rPr>
                <w:rFonts w:cstheme="minorHAnsi"/>
                <w:sz w:val="20"/>
                <w:szCs w:val="20"/>
              </w:rPr>
              <w:t xml:space="preserve"> understand</w:t>
            </w:r>
            <w:r>
              <w:rPr>
                <w:rFonts w:cstheme="minorHAnsi"/>
                <w:sz w:val="20"/>
                <w:szCs w:val="20"/>
              </w:rPr>
              <w:t>ing</w:t>
            </w:r>
            <w:r w:rsidRPr="005B0369">
              <w:rPr>
                <w:rFonts w:cstheme="minorHAnsi"/>
                <w:sz w:val="20"/>
                <w:szCs w:val="20"/>
              </w:rPr>
              <w:t xml:space="preserve"> and maintains a classroom environment that is conducive to learning for all students</w:t>
            </w:r>
          </w:p>
        </w:tc>
        <w:tc>
          <w:tcPr>
            <w:tcW w:w="283" w:type="dxa"/>
          </w:tcPr>
          <w:p w14:paraId="49535FA4" w14:textId="77777777" w:rsidR="00B72196" w:rsidRPr="007A33EA" w:rsidRDefault="00B72196" w:rsidP="006C2AFB">
            <w:pPr>
              <w:spacing w:after="0" w:line="240" w:lineRule="auto"/>
              <w:rPr>
                <w:rFonts w:cstheme="minorHAnsi"/>
                <w:sz w:val="20"/>
                <w:szCs w:val="20"/>
              </w:rPr>
            </w:pPr>
          </w:p>
        </w:tc>
        <w:tc>
          <w:tcPr>
            <w:tcW w:w="2835" w:type="dxa"/>
          </w:tcPr>
          <w:p w14:paraId="1E88E046"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Fails to provide a routine or to ensure that the environment is conducive to learning for all.</w:t>
            </w:r>
            <w:r w:rsidRPr="007A33EA">
              <w:rPr>
                <w:rFonts w:cstheme="minorHAnsi"/>
                <w:sz w:val="20"/>
                <w:szCs w:val="20"/>
              </w:rPr>
              <w:t xml:space="preserve"> </w:t>
            </w:r>
          </w:p>
        </w:tc>
        <w:tc>
          <w:tcPr>
            <w:tcW w:w="245" w:type="dxa"/>
          </w:tcPr>
          <w:p w14:paraId="04109661" w14:textId="77777777" w:rsidR="00B72196" w:rsidRPr="007A33EA" w:rsidRDefault="00B72196" w:rsidP="006C2AFB">
            <w:pPr>
              <w:spacing w:after="0" w:line="240" w:lineRule="auto"/>
              <w:rPr>
                <w:rFonts w:cstheme="minorHAnsi"/>
                <w:sz w:val="20"/>
                <w:szCs w:val="20"/>
              </w:rPr>
            </w:pPr>
          </w:p>
        </w:tc>
      </w:tr>
      <w:tr w:rsidR="00B72196" w:rsidRPr="007A33EA" w14:paraId="49E424A9" w14:textId="77777777" w:rsidTr="006C2AFB">
        <w:tc>
          <w:tcPr>
            <w:tcW w:w="1541" w:type="dxa"/>
          </w:tcPr>
          <w:p w14:paraId="58FDCD0C" w14:textId="77777777" w:rsidR="00B72196" w:rsidRPr="007A33EA" w:rsidRDefault="00B72196" w:rsidP="006C2AFB">
            <w:pPr>
              <w:spacing w:after="0" w:line="240" w:lineRule="auto"/>
              <w:rPr>
                <w:rFonts w:cstheme="minorHAnsi"/>
                <w:sz w:val="20"/>
                <w:szCs w:val="20"/>
              </w:rPr>
            </w:pPr>
          </w:p>
        </w:tc>
        <w:tc>
          <w:tcPr>
            <w:tcW w:w="2849" w:type="dxa"/>
          </w:tcPr>
          <w:p w14:paraId="1BB02EF0"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 xml:space="preserve">Ensures all resources are top quality, appropriately attributed, the correct </w:t>
            </w:r>
            <w:r w:rsidRPr="005B0369">
              <w:rPr>
                <w:rFonts w:cstheme="minorHAnsi"/>
                <w:sz w:val="20"/>
                <w:szCs w:val="20"/>
              </w:rPr>
              <w:lastRenderedPageBreak/>
              <w:t>permissions obtained, and are easily accessible to all</w:t>
            </w:r>
            <w:r>
              <w:rPr>
                <w:rFonts w:cstheme="minorHAnsi"/>
                <w:sz w:val="20"/>
                <w:szCs w:val="20"/>
              </w:rPr>
              <w:t>.</w:t>
            </w:r>
          </w:p>
        </w:tc>
        <w:tc>
          <w:tcPr>
            <w:tcW w:w="284" w:type="dxa"/>
          </w:tcPr>
          <w:p w14:paraId="51055E0A" w14:textId="77777777" w:rsidR="00B72196" w:rsidRPr="007A33EA" w:rsidRDefault="00B72196" w:rsidP="006C2AFB">
            <w:pPr>
              <w:spacing w:after="0" w:line="240" w:lineRule="auto"/>
              <w:rPr>
                <w:rFonts w:cstheme="minorHAnsi"/>
                <w:sz w:val="20"/>
                <w:szCs w:val="20"/>
              </w:rPr>
            </w:pPr>
          </w:p>
        </w:tc>
        <w:tc>
          <w:tcPr>
            <w:tcW w:w="2976" w:type="dxa"/>
          </w:tcPr>
          <w:p w14:paraId="55F58FF4"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 xml:space="preserve">Provides some resources but may not have considered </w:t>
            </w:r>
            <w:r>
              <w:rPr>
                <w:rFonts w:cstheme="minorHAnsi"/>
                <w:sz w:val="20"/>
                <w:szCs w:val="20"/>
              </w:rPr>
              <w:t xml:space="preserve">issues of </w:t>
            </w:r>
            <w:r w:rsidRPr="005B0369">
              <w:rPr>
                <w:rFonts w:cstheme="minorHAnsi"/>
                <w:sz w:val="20"/>
                <w:szCs w:val="20"/>
              </w:rPr>
              <w:t>copyright</w:t>
            </w:r>
            <w:r>
              <w:rPr>
                <w:rFonts w:cstheme="minorHAnsi"/>
                <w:sz w:val="20"/>
                <w:szCs w:val="20"/>
              </w:rPr>
              <w:t xml:space="preserve">, </w:t>
            </w:r>
            <w:r w:rsidRPr="005B0369">
              <w:rPr>
                <w:rFonts w:cstheme="minorHAnsi"/>
                <w:sz w:val="20"/>
                <w:szCs w:val="20"/>
              </w:rPr>
              <w:t xml:space="preserve">attribution or accessibility. </w:t>
            </w:r>
            <w:r>
              <w:rPr>
                <w:rFonts w:cstheme="minorHAnsi"/>
                <w:sz w:val="20"/>
                <w:szCs w:val="20"/>
              </w:rPr>
              <w:t>P</w:t>
            </w:r>
            <w:r w:rsidRPr="005B0369">
              <w:rPr>
                <w:rFonts w:cstheme="minorHAnsi"/>
                <w:sz w:val="20"/>
                <w:szCs w:val="20"/>
              </w:rPr>
              <w:t>rovide</w:t>
            </w:r>
            <w:r>
              <w:rPr>
                <w:rFonts w:cstheme="minorHAnsi"/>
                <w:sz w:val="20"/>
                <w:szCs w:val="20"/>
              </w:rPr>
              <w:t>s</w:t>
            </w:r>
            <w:r w:rsidRPr="005B0369">
              <w:rPr>
                <w:rFonts w:cstheme="minorHAnsi"/>
                <w:sz w:val="20"/>
                <w:szCs w:val="20"/>
              </w:rPr>
              <w:t xml:space="preserve"> </w:t>
            </w:r>
            <w:r w:rsidRPr="005B0369">
              <w:rPr>
                <w:rFonts w:cstheme="minorHAnsi"/>
                <w:sz w:val="20"/>
                <w:szCs w:val="20"/>
              </w:rPr>
              <w:lastRenderedPageBreak/>
              <w:t>information about resources and where they can be found</w:t>
            </w:r>
          </w:p>
        </w:tc>
        <w:tc>
          <w:tcPr>
            <w:tcW w:w="283" w:type="dxa"/>
          </w:tcPr>
          <w:p w14:paraId="48A07A2D" w14:textId="77777777" w:rsidR="00B72196" w:rsidRPr="007A33EA" w:rsidRDefault="00B72196" w:rsidP="006C2AFB">
            <w:pPr>
              <w:spacing w:after="0" w:line="240" w:lineRule="auto"/>
              <w:rPr>
                <w:rFonts w:cstheme="minorHAnsi"/>
                <w:sz w:val="20"/>
                <w:szCs w:val="20"/>
              </w:rPr>
            </w:pPr>
          </w:p>
        </w:tc>
        <w:tc>
          <w:tcPr>
            <w:tcW w:w="2835" w:type="dxa"/>
          </w:tcPr>
          <w:p w14:paraId="4F7BF7D3"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Fails to provide any information about specific resources used or where they can be found.</w:t>
            </w:r>
          </w:p>
        </w:tc>
        <w:tc>
          <w:tcPr>
            <w:tcW w:w="245" w:type="dxa"/>
          </w:tcPr>
          <w:p w14:paraId="61DF2D92" w14:textId="77777777" w:rsidR="00B72196" w:rsidRPr="007A33EA" w:rsidRDefault="00B72196" w:rsidP="006C2AFB">
            <w:pPr>
              <w:spacing w:after="0" w:line="240" w:lineRule="auto"/>
              <w:rPr>
                <w:rFonts w:cstheme="minorHAnsi"/>
                <w:sz w:val="20"/>
                <w:szCs w:val="20"/>
              </w:rPr>
            </w:pPr>
          </w:p>
        </w:tc>
      </w:tr>
      <w:tr w:rsidR="00B72196" w:rsidRPr="007A33EA" w14:paraId="50C32FA4" w14:textId="77777777" w:rsidTr="006C2AFB">
        <w:tc>
          <w:tcPr>
            <w:tcW w:w="1541" w:type="dxa"/>
          </w:tcPr>
          <w:p w14:paraId="505F5371" w14:textId="77777777" w:rsidR="00B72196" w:rsidRPr="007A33EA" w:rsidRDefault="00B72196" w:rsidP="006C2AFB">
            <w:pPr>
              <w:spacing w:after="0" w:line="240" w:lineRule="auto"/>
              <w:rPr>
                <w:rFonts w:cstheme="minorHAnsi"/>
                <w:sz w:val="20"/>
                <w:szCs w:val="20"/>
              </w:rPr>
            </w:pPr>
          </w:p>
        </w:tc>
        <w:tc>
          <w:tcPr>
            <w:tcW w:w="2849" w:type="dxa"/>
          </w:tcPr>
          <w:p w14:paraId="7410ED0A"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Through discussion, ensures students understand their assessment, the assessment criteria and how they may be used to enhance their learning. Also provides them with information on how feedforward on formative assessment can help enhance their chances of success</w:t>
            </w:r>
          </w:p>
        </w:tc>
        <w:tc>
          <w:tcPr>
            <w:tcW w:w="284" w:type="dxa"/>
          </w:tcPr>
          <w:p w14:paraId="4862946A" w14:textId="77777777" w:rsidR="00B72196" w:rsidRPr="007A33EA" w:rsidRDefault="00B72196" w:rsidP="006C2AFB">
            <w:pPr>
              <w:spacing w:after="0" w:line="240" w:lineRule="auto"/>
              <w:rPr>
                <w:rFonts w:cstheme="minorHAnsi"/>
                <w:sz w:val="20"/>
                <w:szCs w:val="20"/>
              </w:rPr>
            </w:pPr>
          </w:p>
        </w:tc>
        <w:tc>
          <w:tcPr>
            <w:tcW w:w="2976" w:type="dxa"/>
          </w:tcPr>
          <w:p w14:paraId="08E4830C" w14:textId="77777777" w:rsidR="00B72196" w:rsidRPr="007A33EA" w:rsidRDefault="00B72196" w:rsidP="006C2AFB">
            <w:pPr>
              <w:spacing w:after="0" w:line="240" w:lineRule="auto"/>
              <w:rPr>
                <w:rFonts w:cstheme="minorHAnsi"/>
                <w:sz w:val="20"/>
                <w:szCs w:val="20"/>
              </w:rPr>
            </w:pPr>
            <w:r w:rsidRPr="005B0369">
              <w:rPr>
                <w:rFonts w:cstheme="minorHAnsi"/>
                <w:sz w:val="20"/>
                <w:szCs w:val="20"/>
              </w:rPr>
              <w:t xml:space="preserve">Explains to students how </w:t>
            </w:r>
            <w:r>
              <w:rPr>
                <w:rFonts w:cstheme="minorHAnsi"/>
                <w:sz w:val="20"/>
                <w:szCs w:val="20"/>
              </w:rPr>
              <w:t xml:space="preserve">and </w:t>
            </w:r>
            <w:r w:rsidRPr="005B0369">
              <w:rPr>
                <w:rFonts w:cstheme="minorHAnsi"/>
                <w:sz w:val="20"/>
                <w:szCs w:val="20"/>
              </w:rPr>
              <w:t>what they will learn</w:t>
            </w:r>
            <w:r>
              <w:rPr>
                <w:rFonts w:cstheme="minorHAnsi"/>
                <w:sz w:val="20"/>
                <w:szCs w:val="20"/>
              </w:rPr>
              <w:t xml:space="preserve"> and links it to assessment, </w:t>
            </w:r>
            <w:r w:rsidRPr="005B0369">
              <w:rPr>
                <w:rFonts w:cstheme="minorHAnsi"/>
                <w:sz w:val="20"/>
                <w:szCs w:val="20"/>
              </w:rPr>
              <w:t>and where appropriate describes the assessment and the assessment criteria and how they may be used to enhance their learning.</w:t>
            </w:r>
          </w:p>
        </w:tc>
        <w:tc>
          <w:tcPr>
            <w:tcW w:w="283" w:type="dxa"/>
          </w:tcPr>
          <w:p w14:paraId="41842359" w14:textId="77777777" w:rsidR="00B72196" w:rsidRPr="007A33EA" w:rsidRDefault="00B72196" w:rsidP="006C2AFB">
            <w:pPr>
              <w:spacing w:after="0" w:line="240" w:lineRule="auto"/>
              <w:rPr>
                <w:rFonts w:cstheme="minorHAnsi"/>
                <w:sz w:val="20"/>
                <w:szCs w:val="20"/>
              </w:rPr>
            </w:pPr>
          </w:p>
        </w:tc>
        <w:tc>
          <w:tcPr>
            <w:tcW w:w="2835" w:type="dxa"/>
          </w:tcPr>
          <w:p w14:paraId="054CEBD2" w14:textId="77777777" w:rsidR="00B72196" w:rsidRPr="007A33EA" w:rsidRDefault="00B72196" w:rsidP="006C2AFB">
            <w:pPr>
              <w:spacing w:after="0" w:line="240" w:lineRule="auto"/>
              <w:rPr>
                <w:rFonts w:cstheme="minorHAnsi"/>
                <w:sz w:val="20"/>
                <w:szCs w:val="20"/>
              </w:rPr>
            </w:pPr>
            <w:r>
              <w:rPr>
                <w:rFonts w:cstheme="minorHAnsi"/>
                <w:sz w:val="20"/>
                <w:szCs w:val="20"/>
              </w:rPr>
              <w:t>Fails to relate learning to assessment</w:t>
            </w:r>
          </w:p>
        </w:tc>
        <w:tc>
          <w:tcPr>
            <w:tcW w:w="245" w:type="dxa"/>
          </w:tcPr>
          <w:p w14:paraId="72FF8CA3" w14:textId="77777777" w:rsidR="00B72196" w:rsidRPr="007A33EA" w:rsidRDefault="00B72196" w:rsidP="006C2AFB">
            <w:pPr>
              <w:spacing w:after="0" w:line="240" w:lineRule="auto"/>
              <w:rPr>
                <w:rFonts w:cstheme="minorHAnsi"/>
                <w:sz w:val="20"/>
                <w:szCs w:val="20"/>
              </w:rPr>
            </w:pPr>
          </w:p>
        </w:tc>
      </w:tr>
      <w:tr w:rsidR="00B72196" w:rsidRPr="007A33EA" w14:paraId="57799D6F" w14:textId="77777777" w:rsidTr="006C2AFB">
        <w:tc>
          <w:tcPr>
            <w:tcW w:w="1541" w:type="dxa"/>
          </w:tcPr>
          <w:p w14:paraId="6B078C1B" w14:textId="77777777" w:rsidR="00B72196" w:rsidRDefault="00B72196" w:rsidP="006C2AFB">
            <w:pPr>
              <w:spacing w:after="0" w:line="240" w:lineRule="auto"/>
              <w:rPr>
                <w:rFonts w:cstheme="minorHAnsi"/>
                <w:sz w:val="20"/>
                <w:szCs w:val="20"/>
              </w:rPr>
            </w:pPr>
          </w:p>
        </w:tc>
        <w:tc>
          <w:tcPr>
            <w:tcW w:w="2849" w:type="dxa"/>
          </w:tcPr>
          <w:p w14:paraId="1B96C65F" w14:textId="77777777" w:rsidR="00B72196" w:rsidRPr="005B0369" w:rsidRDefault="00B72196" w:rsidP="006C2AFB">
            <w:pPr>
              <w:spacing w:after="0" w:line="240" w:lineRule="auto"/>
              <w:rPr>
                <w:rFonts w:cstheme="minorHAnsi"/>
                <w:sz w:val="20"/>
                <w:szCs w:val="20"/>
              </w:rPr>
            </w:pPr>
            <w:r w:rsidRPr="00AF4484">
              <w:rPr>
                <w:rFonts w:cstheme="minorHAnsi"/>
                <w:sz w:val="20"/>
                <w:szCs w:val="20"/>
              </w:rPr>
              <w:t xml:space="preserve">Constantly </w:t>
            </w:r>
            <w:r>
              <w:rPr>
                <w:rFonts w:cstheme="minorHAnsi"/>
                <w:sz w:val="20"/>
                <w:szCs w:val="20"/>
              </w:rPr>
              <w:t xml:space="preserve">and explicitly </w:t>
            </w:r>
            <w:r w:rsidRPr="00AF4484">
              <w:rPr>
                <w:rFonts w:cstheme="minorHAnsi"/>
                <w:sz w:val="20"/>
                <w:szCs w:val="20"/>
              </w:rPr>
              <w:t>provides feedback/feed forward opportunities in class which will help student understand how they are progressing</w:t>
            </w:r>
          </w:p>
        </w:tc>
        <w:tc>
          <w:tcPr>
            <w:tcW w:w="284" w:type="dxa"/>
          </w:tcPr>
          <w:p w14:paraId="0244E6FC" w14:textId="77777777" w:rsidR="00B72196" w:rsidRPr="007A33EA" w:rsidRDefault="00B72196" w:rsidP="006C2AFB">
            <w:pPr>
              <w:spacing w:after="0" w:line="240" w:lineRule="auto"/>
              <w:rPr>
                <w:rFonts w:cstheme="minorHAnsi"/>
                <w:sz w:val="20"/>
                <w:szCs w:val="20"/>
              </w:rPr>
            </w:pPr>
          </w:p>
        </w:tc>
        <w:tc>
          <w:tcPr>
            <w:tcW w:w="2976" w:type="dxa"/>
          </w:tcPr>
          <w:p w14:paraId="285DF511" w14:textId="77777777" w:rsidR="00B72196" w:rsidRPr="005B0369" w:rsidRDefault="00B72196" w:rsidP="006C2AFB">
            <w:pPr>
              <w:spacing w:after="0" w:line="240" w:lineRule="auto"/>
              <w:rPr>
                <w:rFonts w:cstheme="minorHAnsi"/>
                <w:sz w:val="20"/>
                <w:szCs w:val="20"/>
              </w:rPr>
            </w:pPr>
            <w:r w:rsidRPr="00AF4484">
              <w:rPr>
                <w:rFonts w:cstheme="minorHAnsi"/>
                <w:sz w:val="20"/>
                <w:szCs w:val="20"/>
              </w:rPr>
              <w:t>Provides</w:t>
            </w:r>
            <w:r>
              <w:rPr>
                <w:rFonts w:cstheme="minorHAnsi"/>
                <w:sz w:val="20"/>
                <w:szCs w:val="20"/>
              </w:rPr>
              <w:t xml:space="preserve"> explicit</w:t>
            </w:r>
            <w:r w:rsidRPr="00AF4484">
              <w:rPr>
                <w:rFonts w:cstheme="minorHAnsi"/>
                <w:sz w:val="20"/>
                <w:szCs w:val="20"/>
              </w:rPr>
              <w:t xml:space="preserve"> opportunities for students to receive feedback in class which will help them understand how they are progressing</w:t>
            </w:r>
          </w:p>
        </w:tc>
        <w:tc>
          <w:tcPr>
            <w:tcW w:w="283" w:type="dxa"/>
          </w:tcPr>
          <w:p w14:paraId="378F4467" w14:textId="77777777" w:rsidR="00B72196" w:rsidRPr="007A33EA" w:rsidRDefault="00B72196" w:rsidP="006C2AFB">
            <w:pPr>
              <w:spacing w:after="0" w:line="240" w:lineRule="auto"/>
              <w:rPr>
                <w:rFonts w:cstheme="minorHAnsi"/>
                <w:sz w:val="20"/>
                <w:szCs w:val="20"/>
              </w:rPr>
            </w:pPr>
          </w:p>
        </w:tc>
        <w:tc>
          <w:tcPr>
            <w:tcW w:w="2835" w:type="dxa"/>
          </w:tcPr>
          <w:p w14:paraId="0E3FE8E1" w14:textId="77777777" w:rsidR="00B72196" w:rsidRDefault="00B72196" w:rsidP="006C2AFB">
            <w:pPr>
              <w:spacing w:after="0" w:line="240" w:lineRule="auto"/>
              <w:rPr>
                <w:rFonts w:cstheme="minorHAnsi"/>
                <w:sz w:val="20"/>
                <w:szCs w:val="20"/>
              </w:rPr>
            </w:pPr>
            <w:r>
              <w:rPr>
                <w:rFonts w:cstheme="minorHAnsi"/>
                <w:sz w:val="20"/>
                <w:szCs w:val="20"/>
              </w:rPr>
              <w:t>Fails to provide any feedback to student in class</w:t>
            </w:r>
          </w:p>
        </w:tc>
        <w:tc>
          <w:tcPr>
            <w:tcW w:w="245" w:type="dxa"/>
          </w:tcPr>
          <w:p w14:paraId="44D5C1D3" w14:textId="77777777" w:rsidR="00B72196" w:rsidRPr="007A33EA" w:rsidRDefault="00B72196" w:rsidP="006C2AFB">
            <w:pPr>
              <w:spacing w:after="0" w:line="240" w:lineRule="auto"/>
              <w:rPr>
                <w:rFonts w:cstheme="minorHAnsi"/>
                <w:sz w:val="20"/>
                <w:szCs w:val="20"/>
              </w:rPr>
            </w:pPr>
          </w:p>
        </w:tc>
      </w:tr>
      <w:tr w:rsidR="00B72196" w:rsidRPr="007A33EA" w14:paraId="047D2D72" w14:textId="77777777" w:rsidTr="006C2AFB">
        <w:tc>
          <w:tcPr>
            <w:tcW w:w="1541" w:type="dxa"/>
          </w:tcPr>
          <w:p w14:paraId="6F9986BC" w14:textId="77777777" w:rsidR="00B72196" w:rsidRDefault="00B72196" w:rsidP="006C2AFB">
            <w:pPr>
              <w:spacing w:after="0" w:line="240" w:lineRule="auto"/>
              <w:rPr>
                <w:rFonts w:cstheme="minorHAnsi"/>
                <w:sz w:val="20"/>
                <w:szCs w:val="20"/>
              </w:rPr>
            </w:pPr>
          </w:p>
        </w:tc>
        <w:tc>
          <w:tcPr>
            <w:tcW w:w="2849" w:type="dxa"/>
          </w:tcPr>
          <w:p w14:paraId="6FD2CB36" w14:textId="77777777" w:rsidR="00B72196" w:rsidRPr="005B0369" w:rsidRDefault="00B72196" w:rsidP="006C2AFB">
            <w:pPr>
              <w:spacing w:after="0" w:line="240" w:lineRule="auto"/>
              <w:rPr>
                <w:rFonts w:cstheme="minorHAnsi"/>
                <w:sz w:val="20"/>
                <w:szCs w:val="20"/>
              </w:rPr>
            </w:pPr>
            <w:r w:rsidRPr="00AF4484">
              <w:rPr>
                <w:rFonts w:cstheme="minorHAnsi"/>
                <w:sz w:val="20"/>
                <w:szCs w:val="20"/>
              </w:rPr>
              <w:t>Uses the learning environment (both physical and technical) to its best advantage to promote learning. Adapting teaching methods to the spatial/virtual constraints.</w:t>
            </w:r>
          </w:p>
        </w:tc>
        <w:tc>
          <w:tcPr>
            <w:tcW w:w="284" w:type="dxa"/>
          </w:tcPr>
          <w:p w14:paraId="04CACCA2" w14:textId="77777777" w:rsidR="00B72196" w:rsidRPr="007A33EA" w:rsidRDefault="00B72196" w:rsidP="006C2AFB">
            <w:pPr>
              <w:spacing w:after="0" w:line="240" w:lineRule="auto"/>
              <w:rPr>
                <w:rFonts w:cstheme="minorHAnsi"/>
                <w:sz w:val="20"/>
                <w:szCs w:val="20"/>
              </w:rPr>
            </w:pPr>
          </w:p>
        </w:tc>
        <w:tc>
          <w:tcPr>
            <w:tcW w:w="2976" w:type="dxa"/>
          </w:tcPr>
          <w:p w14:paraId="7319199F" w14:textId="77777777" w:rsidR="00B72196" w:rsidRPr="005B0369" w:rsidRDefault="00B72196" w:rsidP="006C2AFB">
            <w:pPr>
              <w:spacing w:after="0" w:line="240" w:lineRule="auto"/>
              <w:rPr>
                <w:rFonts w:cstheme="minorHAnsi"/>
                <w:sz w:val="20"/>
                <w:szCs w:val="20"/>
              </w:rPr>
            </w:pPr>
            <w:r w:rsidRPr="00AF4484">
              <w:rPr>
                <w:rFonts w:cstheme="minorHAnsi"/>
                <w:sz w:val="20"/>
                <w:szCs w:val="20"/>
              </w:rPr>
              <w:t>Understands that the learning environment can be disadvantageous for learning but does not have contingent plans for adapting to the constraints</w:t>
            </w:r>
          </w:p>
        </w:tc>
        <w:tc>
          <w:tcPr>
            <w:tcW w:w="283" w:type="dxa"/>
          </w:tcPr>
          <w:p w14:paraId="24F8E080" w14:textId="77777777" w:rsidR="00B72196" w:rsidRPr="007A33EA" w:rsidRDefault="00B72196" w:rsidP="006C2AFB">
            <w:pPr>
              <w:spacing w:after="0" w:line="240" w:lineRule="auto"/>
              <w:rPr>
                <w:rFonts w:cstheme="minorHAnsi"/>
                <w:sz w:val="20"/>
                <w:szCs w:val="20"/>
              </w:rPr>
            </w:pPr>
          </w:p>
        </w:tc>
        <w:tc>
          <w:tcPr>
            <w:tcW w:w="2835" w:type="dxa"/>
          </w:tcPr>
          <w:p w14:paraId="7AC94C2A" w14:textId="77777777" w:rsidR="00B72196" w:rsidRDefault="00B72196" w:rsidP="006C2AFB">
            <w:pPr>
              <w:spacing w:after="0" w:line="240" w:lineRule="auto"/>
              <w:rPr>
                <w:rFonts w:cstheme="minorHAnsi"/>
                <w:sz w:val="20"/>
                <w:szCs w:val="20"/>
              </w:rPr>
            </w:pPr>
            <w:r w:rsidRPr="00AF4484">
              <w:rPr>
                <w:rFonts w:cstheme="minorHAnsi"/>
                <w:sz w:val="20"/>
                <w:szCs w:val="20"/>
              </w:rPr>
              <w:t>Does not understand how learning environments can impact learning. Shows no appreciation of the limitations of the physical and/or virtual environment.</w:t>
            </w:r>
          </w:p>
        </w:tc>
        <w:tc>
          <w:tcPr>
            <w:tcW w:w="245" w:type="dxa"/>
          </w:tcPr>
          <w:p w14:paraId="177BD3E8" w14:textId="77777777" w:rsidR="00B72196" w:rsidRPr="007A33EA" w:rsidRDefault="00B72196" w:rsidP="006C2AFB">
            <w:pPr>
              <w:spacing w:after="0" w:line="240" w:lineRule="auto"/>
              <w:rPr>
                <w:rFonts w:cstheme="minorHAnsi"/>
                <w:sz w:val="20"/>
                <w:szCs w:val="20"/>
              </w:rPr>
            </w:pPr>
          </w:p>
        </w:tc>
      </w:tr>
    </w:tbl>
    <w:p w14:paraId="514530CD" w14:textId="77777777" w:rsidR="00B72196" w:rsidRDefault="00B72196" w:rsidP="00B72196">
      <w:pPr>
        <w:spacing w:after="0" w:line="240" w:lineRule="auto"/>
        <w:rPr>
          <w:rFonts w:eastAsiaTheme="majorEastAsia" w:cs="Times New Roman"/>
          <w:b/>
          <w:bCs/>
          <w:color w:val="000000" w:themeColor="text1"/>
          <w:sz w:val="40"/>
          <w:szCs w:val="32"/>
        </w:rPr>
      </w:pPr>
    </w:p>
    <w:tbl>
      <w:tblPr>
        <w:tblStyle w:val="TableGrid"/>
        <w:tblW w:w="11013" w:type="dxa"/>
        <w:tblLook w:val="04A0" w:firstRow="1" w:lastRow="0" w:firstColumn="1" w:lastColumn="0" w:noHBand="0" w:noVBand="1"/>
      </w:tblPr>
      <w:tblGrid>
        <w:gridCol w:w="1541"/>
        <w:gridCol w:w="2849"/>
        <w:gridCol w:w="284"/>
        <w:gridCol w:w="2976"/>
        <w:gridCol w:w="283"/>
        <w:gridCol w:w="2835"/>
        <w:gridCol w:w="245"/>
      </w:tblGrid>
      <w:tr w:rsidR="005E2865" w:rsidRPr="007A33EA" w14:paraId="4771FEC4" w14:textId="77777777" w:rsidTr="000641B7">
        <w:tc>
          <w:tcPr>
            <w:tcW w:w="1541" w:type="dxa"/>
          </w:tcPr>
          <w:p w14:paraId="5762EBB0" w14:textId="77777777" w:rsidR="005E2865" w:rsidRDefault="005E2865" w:rsidP="000641B7">
            <w:pPr>
              <w:spacing w:after="0" w:line="240" w:lineRule="auto"/>
              <w:rPr>
                <w:rFonts w:cstheme="minorHAnsi"/>
                <w:sz w:val="20"/>
                <w:szCs w:val="20"/>
              </w:rPr>
            </w:pPr>
            <w:r w:rsidRPr="007A33EA">
              <w:rPr>
                <w:rFonts w:cstheme="minorHAnsi"/>
                <w:sz w:val="20"/>
                <w:szCs w:val="20"/>
              </w:rPr>
              <w:t>Using technology</w:t>
            </w:r>
            <w:r>
              <w:rPr>
                <w:rFonts w:cstheme="minorHAnsi"/>
                <w:sz w:val="20"/>
                <w:szCs w:val="20"/>
              </w:rPr>
              <w:t>.</w:t>
            </w:r>
          </w:p>
          <w:p w14:paraId="08F8ADD6" w14:textId="77777777" w:rsidR="005E2865" w:rsidRDefault="005E2865" w:rsidP="000641B7">
            <w:pPr>
              <w:spacing w:after="0" w:line="240" w:lineRule="auto"/>
              <w:rPr>
                <w:rFonts w:cstheme="minorHAnsi"/>
                <w:sz w:val="20"/>
                <w:szCs w:val="20"/>
              </w:rPr>
            </w:pPr>
          </w:p>
          <w:p w14:paraId="473197A0" w14:textId="77777777" w:rsidR="005E2865" w:rsidRPr="007A33EA" w:rsidRDefault="005E2865" w:rsidP="000641B7">
            <w:pPr>
              <w:spacing w:after="0" w:line="240" w:lineRule="auto"/>
              <w:rPr>
                <w:rFonts w:cstheme="minorHAnsi"/>
                <w:sz w:val="20"/>
                <w:szCs w:val="20"/>
              </w:rPr>
            </w:pPr>
            <w:r>
              <w:rPr>
                <w:rFonts w:cstheme="minorHAnsi"/>
                <w:sz w:val="20"/>
                <w:szCs w:val="20"/>
              </w:rPr>
              <w:t xml:space="preserve">This category may be explored through classroom observation or through discussion during debriefing. </w:t>
            </w:r>
          </w:p>
        </w:tc>
        <w:tc>
          <w:tcPr>
            <w:tcW w:w="2849" w:type="dxa"/>
          </w:tcPr>
          <w:p w14:paraId="5492A765"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Expertly uses the affordances of different technologies to provide data and a greater understanding of student learning and engagement and uses that to inform their practice to enhance student engagement </w:t>
            </w:r>
          </w:p>
        </w:tc>
        <w:tc>
          <w:tcPr>
            <w:tcW w:w="284" w:type="dxa"/>
          </w:tcPr>
          <w:p w14:paraId="192CB878" w14:textId="77777777" w:rsidR="005E2865" w:rsidRPr="007A33EA" w:rsidRDefault="005E2865" w:rsidP="000641B7">
            <w:pPr>
              <w:spacing w:after="0" w:line="240" w:lineRule="auto"/>
              <w:rPr>
                <w:rFonts w:cstheme="minorHAnsi"/>
                <w:sz w:val="20"/>
                <w:szCs w:val="20"/>
              </w:rPr>
            </w:pPr>
          </w:p>
        </w:tc>
        <w:tc>
          <w:tcPr>
            <w:tcW w:w="2976" w:type="dxa"/>
          </w:tcPr>
          <w:p w14:paraId="63AD80D9"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Understands what different technologies can do to enhance engagement and student learning and uses them in a planned way to enhance the student experience.</w:t>
            </w:r>
          </w:p>
        </w:tc>
        <w:tc>
          <w:tcPr>
            <w:tcW w:w="283" w:type="dxa"/>
          </w:tcPr>
          <w:p w14:paraId="1234F9F3" w14:textId="77777777" w:rsidR="005E2865" w:rsidRPr="007A33EA" w:rsidRDefault="005E2865" w:rsidP="000641B7">
            <w:pPr>
              <w:spacing w:after="0" w:line="240" w:lineRule="auto"/>
              <w:rPr>
                <w:rFonts w:cstheme="minorHAnsi"/>
                <w:sz w:val="20"/>
                <w:szCs w:val="20"/>
              </w:rPr>
            </w:pPr>
          </w:p>
        </w:tc>
        <w:tc>
          <w:tcPr>
            <w:tcW w:w="2835" w:type="dxa"/>
          </w:tcPr>
          <w:p w14:paraId="15658F16"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Does not use additional technologies or understand how they can enhance student engagement and success. </w:t>
            </w:r>
          </w:p>
        </w:tc>
        <w:tc>
          <w:tcPr>
            <w:tcW w:w="245" w:type="dxa"/>
          </w:tcPr>
          <w:p w14:paraId="742EEE1F" w14:textId="77777777" w:rsidR="005E2865" w:rsidRPr="007A33EA" w:rsidRDefault="005E2865" w:rsidP="000641B7">
            <w:pPr>
              <w:spacing w:after="0" w:line="240" w:lineRule="auto"/>
              <w:rPr>
                <w:rFonts w:cstheme="minorHAnsi"/>
                <w:sz w:val="20"/>
                <w:szCs w:val="20"/>
              </w:rPr>
            </w:pPr>
          </w:p>
        </w:tc>
      </w:tr>
      <w:tr w:rsidR="005E2865" w:rsidRPr="007A33EA" w14:paraId="2BAE59C2" w14:textId="77777777" w:rsidTr="000641B7">
        <w:tc>
          <w:tcPr>
            <w:tcW w:w="1541" w:type="dxa"/>
          </w:tcPr>
          <w:p w14:paraId="7B47876E" w14:textId="77777777" w:rsidR="005E2865" w:rsidRPr="007A33EA" w:rsidRDefault="005E2865" w:rsidP="000641B7">
            <w:pPr>
              <w:spacing w:after="0" w:line="240" w:lineRule="auto"/>
              <w:rPr>
                <w:rFonts w:cstheme="minorHAnsi"/>
                <w:sz w:val="20"/>
                <w:szCs w:val="20"/>
              </w:rPr>
            </w:pPr>
          </w:p>
        </w:tc>
        <w:tc>
          <w:tcPr>
            <w:tcW w:w="2849" w:type="dxa"/>
          </w:tcPr>
          <w:p w14:paraId="02238C30"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Uses rubrics and assessment criteria consistently and </w:t>
            </w:r>
            <w:r>
              <w:rPr>
                <w:rFonts w:cstheme="minorHAnsi"/>
                <w:sz w:val="20"/>
                <w:szCs w:val="20"/>
              </w:rPr>
              <w:t xml:space="preserve">discusses these with students in </w:t>
            </w:r>
            <w:r>
              <w:rPr>
                <w:rFonts w:cstheme="minorHAnsi"/>
                <w:sz w:val="20"/>
                <w:szCs w:val="20"/>
              </w:rPr>
              <w:lastRenderedPageBreak/>
              <w:t>advance to enhance their assessment literacy</w:t>
            </w:r>
            <w:r w:rsidRPr="007A33EA">
              <w:rPr>
                <w:rFonts w:cstheme="minorHAnsi"/>
                <w:sz w:val="20"/>
                <w:szCs w:val="20"/>
              </w:rPr>
              <w:t xml:space="preserve"> </w:t>
            </w:r>
          </w:p>
        </w:tc>
        <w:tc>
          <w:tcPr>
            <w:tcW w:w="284" w:type="dxa"/>
          </w:tcPr>
          <w:p w14:paraId="28C5BF6B" w14:textId="77777777" w:rsidR="005E2865" w:rsidRPr="007A33EA" w:rsidRDefault="005E2865" w:rsidP="000641B7">
            <w:pPr>
              <w:spacing w:after="0" w:line="240" w:lineRule="auto"/>
              <w:rPr>
                <w:rFonts w:cstheme="minorHAnsi"/>
                <w:sz w:val="20"/>
                <w:szCs w:val="20"/>
              </w:rPr>
            </w:pPr>
          </w:p>
        </w:tc>
        <w:tc>
          <w:tcPr>
            <w:tcW w:w="2976" w:type="dxa"/>
          </w:tcPr>
          <w:p w14:paraId="454D2545"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Uses assessment criteria and rubrics</w:t>
            </w:r>
            <w:r>
              <w:rPr>
                <w:rFonts w:cstheme="minorHAnsi"/>
                <w:sz w:val="20"/>
                <w:szCs w:val="20"/>
              </w:rPr>
              <w:t xml:space="preserve"> which are shared with students in advance. </w:t>
            </w:r>
          </w:p>
        </w:tc>
        <w:tc>
          <w:tcPr>
            <w:tcW w:w="283" w:type="dxa"/>
          </w:tcPr>
          <w:p w14:paraId="3B9B97CA" w14:textId="77777777" w:rsidR="005E2865" w:rsidRPr="007A33EA" w:rsidRDefault="005E2865" w:rsidP="000641B7">
            <w:pPr>
              <w:spacing w:after="0" w:line="240" w:lineRule="auto"/>
              <w:rPr>
                <w:rFonts w:cstheme="minorHAnsi"/>
                <w:sz w:val="20"/>
                <w:szCs w:val="20"/>
              </w:rPr>
            </w:pPr>
          </w:p>
        </w:tc>
        <w:tc>
          <w:tcPr>
            <w:tcW w:w="2835" w:type="dxa"/>
          </w:tcPr>
          <w:p w14:paraId="5B1B0469"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Assessment criteria are used inconsistently</w:t>
            </w:r>
            <w:r>
              <w:rPr>
                <w:rFonts w:cstheme="minorHAnsi"/>
                <w:sz w:val="20"/>
                <w:szCs w:val="20"/>
              </w:rPr>
              <w:t>,</w:t>
            </w:r>
            <w:r w:rsidRPr="007A33EA">
              <w:rPr>
                <w:rFonts w:cstheme="minorHAnsi"/>
                <w:sz w:val="20"/>
                <w:szCs w:val="20"/>
              </w:rPr>
              <w:t xml:space="preserve"> and rubrics are either not used or are poorly designed.</w:t>
            </w:r>
          </w:p>
        </w:tc>
        <w:tc>
          <w:tcPr>
            <w:tcW w:w="245" w:type="dxa"/>
          </w:tcPr>
          <w:p w14:paraId="36851CCB" w14:textId="77777777" w:rsidR="005E2865" w:rsidRPr="007A33EA" w:rsidRDefault="005E2865" w:rsidP="000641B7">
            <w:pPr>
              <w:spacing w:after="0" w:line="240" w:lineRule="auto"/>
              <w:rPr>
                <w:rFonts w:cstheme="minorHAnsi"/>
                <w:sz w:val="20"/>
                <w:szCs w:val="20"/>
              </w:rPr>
            </w:pPr>
          </w:p>
        </w:tc>
      </w:tr>
      <w:tr w:rsidR="005E2865" w:rsidRPr="007A33EA" w14:paraId="02A6DBBE" w14:textId="77777777" w:rsidTr="000641B7">
        <w:tc>
          <w:tcPr>
            <w:tcW w:w="1541" w:type="dxa"/>
          </w:tcPr>
          <w:p w14:paraId="5AB6424A" w14:textId="77777777" w:rsidR="005E2865" w:rsidRPr="007A33EA" w:rsidRDefault="005E2865" w:rsidP="000641B7">
            <w:pPr>
              <w:spacing w:after="0" w:line="240" w:lineRule="auto"/>
              <w:rPr>
                <w:rFonts w:cstheme="minorHAnsi"/>
                <w:sz w:val="20"/>
                <w:szCs w:val="20"/>
              </w:rPr>
            </w:pPr>
          </w:p>
        </w:tc>
        <w:tc>
          <w:tcPr>
            <w:tcW w:w="2849" w:type="dxa"/>
          </w:tcPr>
          <w:p w14:paraId="1D19F06B" w14:textId="77777777" w:rsidR="005E2865" w:rsidRPr="007A33EA" w:rsidRDefault="005E2865" w:rsidP="000641B7">
            <w:pPr>
              <w:spacing w:after="0" w:line="240" w:lineRule="auto"/>
              <w:rPr>
                <w:rFonts w:cstheme="minorHAnsi"/>
                <w:sz w:val="20"/>
                <w:szCs w:val="20"/>
              </w:rPr>
            </w:pPr>
            <w:r>
              <w:rPr>
                <w:rFonts w:cstheme="minorHAnsi"/>
                <w:sz w:val="20"/>
                <w:szCs w:val="20"/>
              </w:rPr>
              <w:t xml:space="preserve">Ensures students use plagiarism checking software before submission and </w:t>
            </w:r>
            <w:r w:rsidRPr="007A33EA">
              <w:rPr>
                <w:rFonts w:cstheme="minorHAnsi"/>
                <w:sz w:val="20"/>
                <w:szCs w:val="20"/>
              </w:rPr>
              <w:t>demonstrat</w:t>
            </w:r>
            <w:r>
              <w:rPr>
                <w:rFonts w:cstheme="minorHAnsi"/>
                <w:sz w:val="20"/>
                <w:szCs w:val="20"/>
              </w:rPr>
              <w:t xml:space="preserve">es </w:t>
            </w:r>
            <w:r w:rsidRPr="007A33EA">
              <w:rPr>
                <w:rFonts w:cstheme="minorHAnsi"/>
                <w:sz w:val="20"/>
                <w:szCs w:val="20"/>
              </w:rPr>
              <w:t xml:space="preserve"> an advanced understanding of similarity reports </w:t>
            </w:r>
          </w:p>
        </w:tc>
        <w:tc>
          <w:tcPr>
            <w:tcW w:w="284" w:type="dxa"/>
          </w:tcPr>
          <w:p w14:paraId="0729030E" w14:textId="77777777" w:rsidR="005E2865" w:rsidRPr="007A33EA" w:rsidRDefault="005E2865" w:rsidP="000641B7">
            <w:pPr>
              <w:spacing w:after="0" w:line="240" w:lineRule="auto"/>
              <w:rPr>
                <w:rFonts w:cstheme="minorHAnsi"/>
                <w:sz w:val="20"/>
                <w:szCs w:val="20"/>
              </w:rPr>
            </w:pPr>
          </w:p>
        </w:tc>
        <w:tc>
          <w:tcPr>
            <w:tcW w:w="2976" w:type="dxa"/>
          </w:tcPr>
          <w:p w14:paraId="4B66DCD1" w14:textId="77777777" w:rsidR="005E2865" w:rsidRDefault="005E2865" w:rsidP="000641B7">
            <w:pPr>
              <w:spacing w:after="0" w:line="240" w:lineRule="auto"/>
              <w:rPr>
                <w:rFonts w:cstheme="minorHAnsi"/>
                <w:sz w:val="20"/>
                <w:szCs w:val="20"/>
              </w:rPr>
            </w:pPr>
            <w:r w:rsidRPr="007A33EA">
              <w:rPr>
                <w:rFonts w:cstheme="minorHAnsi"/>
                <w:sz w:val="20"/>
                <w:szCs w:val="20"/>
              </w:rPr>
              <w:t xml:space="preserve">Uses plagiarism checking </w:t>
            </w:r>
            <w:r>
              <w:rPr>
                <w:rFonts w:cstheme="minorHAnsi"/>
                <w:sz w:val="20"/>
                <w:szCs w:val="20"/>
              </w:rPr>
              <w:t>and understands how to interpret the reports and the implications for students who commit an offense.</w:t>
            </w:r>
          </w:p>
          <w:p w14:paraId="443228A0" w14:textId="77777777" w:rsidR="005E2865" w:rsidRPr="007A33EA" w:rsidRDefault="005E2865" w:rsidP="000641B7">
            <w:pPr>
              <w:spacing w:after="0" w:line="240" w:lineRule="auto"/>
              <w:rPr>
                <w:rFonts w:cstheme="minorHAnsi"/>
                <w:sz w:val="20"/>
                <w:szCs w:val="20"/>
              </w:rPr>
            </w:pPr>
          </w:p>
        </w:tc>
        <w:tc>
          <w:tcPr>
            <w:tcW w:w="283" w:type="dxa"/>
          </w:tcPr>
          <w:p w14:paraId="534D4EC7" w14:textId="77777777" w:rsidR="005E2865" w:rsidRPr="007A33EA" w:rsidRDefault="005E2865" w:rsidP="000641B7">
            <w:pPr>
              <w:spacing w:after="0" w:line="240" w:lineRule="auto"/>
              <w:rPr>
                <w:rFonts w:cstheme="minorHAnsi"/>
                <w:sz w:val="20"/>
                <w:szCs w:val="20"/>
              </w:rPr>
            </w:pPr>
          </w:p>
        </w:tc>
        <w:tc>
          <w:tcPr>
            <w:tcW w:w="2835" w:type="dxa"/>
          </w:tcPr>
          <w:p w14:paraId="57D3FB2A"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Is familiar with plagiarism checking but unsure how to use similarity reports and </w:t>
            </w:r>
            <w:r>
              <w:rPr>
                <w:rFonts w:cstheme="minorHAnsi"/>
                <w:sz w:val="20"/>
                <w:szCs w:val="20"/>
              </w:rPr>
              <w:t xml:space="preserve"> and does not know what to do in the case of an offense.</w:t>
            </w:r>
            <w:r w:rsidRPr="007A33EA">
              <w:rPr>
                <w:rFonts w:cstheme="minorHAnsi"/>
                <w:sz w:val="20"/>
                <w:szCs w:val="20"/>
              </w:rPr>
              <w:t xml:space="preserve">   </w:t>
            </w:r>
          </w:p>
        </w:tc>
        <w:tc>
          <w:tcPr>
            <w:tcW w:w="245" w:type="dxa"/>
          </w:tcPr>
          <w:p w14:paraId="7A57500C" w14:textId="77777777" w:rsidR="005E2865" w:rsidRPr="007A33EA" w:rsidRDefault="005E2865" w:rsidP="000641B7">
            <w:pPr>
              <w:spacing w:after="0" w:line="240" w:lineRule="auto"/>
              <w:rPr>
                <w:rFonts w:cstheme="minorHAnsi"/>
                <w:sz w:val="20"/>
                <w:szCs w:val="20"/>
              </w:rPr>
            </w:pPr>
          </w:p>
        </w:tc>
      </w:tr>
      <w:tr w:rsidR="005E2865" w:rsidRPr="007A33EA" w14:paraId="4B3BCFC9" w14:textId="77777777" w:rsidTr="000641B7">
        <w:tc>
          <w:tcPr>
            <w:tcW w:w="1541" w:type="dxa"/>
          </w:tcPr>
          <w:p w14:paraId="5648B368" w14:textId="77777777" w:rsidR="005E2865" w:rsidRPr="007A33EA" w:rsidRDefault="005E2865" w:rsidP="000641B7">
            <w:pPr>
              <w:spacing w:after="0" w:line="240" w:lineRule="auto"/>
              <w:rPr>
                <w:rFonts w:cstheme="minorHAnsi"/>
                <w:sz w:val="20"/>
                <w:szCs w:val="20"/>
              </w:rPr>
            </w:pPr>
          </w:p>
        </w:tc>
        <w:tc>
          <w:tcPr>
            <w:tcW w:w="2849" w:type="dxa"/>
          </w:tcPr>
          <w:p w14:paraId="3E177D24"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Demo</w:t>
            </w:r>
            <w:r>
              <w:rPr>
                <w:rFonts w:cstheme="minorHAnsi"/>
                <w:sz w:val="20"/>
                <w:szCs w:val="20"/>
              </w:rPr>
              <w:t>n</w:t>
            </w:r>
            <w:r w:rsidRPr="007A33EA">
              <w:rPr>
                <w:rFonts w:cstheme="minorHAnsi"/>
                <w:sz w:val="20"/>
                <w:szCs w:val="20"/>
              </w:rPr>
              <w:t>strates digital capabilities that exceed the expected standard at UWL</w:t>
            </w:r>
          </w:p>
        </w:tc>
        <w:tc>
          <w:tcPr>
            <w:tcW w:w="284" w:type="dxa"/>
          </w:tcPr>
          <w:p w14:paraId="2628AF30" w14:textId="77777777" w:rsidR="005E2865" w:rsidRPr="007A33EA" w:rsidRDefault="005E2865" w:rsidP="000641B7">
            <w:pPr>
              <w:spacing w:after="0" w:line="240" w:lineRule="auto"/>
              <w:rPr>
                <w:rFonts w:cstheme="minorHAnsi"/>
                <w:sz w:val="20"/>
                <w:szCs w:val="20"/>
              </w:rPr>
            </w:pPr>
          </w:p>
        </w:tc>
        <w:tc>
          <w:tcPr>
            <w:tcW w:w="2976" w:type="dxa"/>
          </w:tcPr>
          <w:p w14:paraId="01D58781"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Generally</w:t>
            </w:r>
            <w:r>
              <w:rPr>
                <w:rFonts w:cstheme="minorHAnsi"/>
                <w:sz w:val="20"/>
                <w:szCs w:val="20"/>
              </w:rPr>
              <w:t>,</w:t>
            </w:r>
            <w:r w:rsidRPr="007A33EA">
              <w:rPr>
                <w:rFonts w:cstheme="minorHAnsi"/>
                <w:sz w:val="20"/>
                <w:szCs w:val="20"/>
              </w:rPr>
              <w:t xml:space="preserve"> demonstrates the expected standard of digital capabilities with a  range of technologies/software</w:t>
            </w:r>
          </w:p>
        </w:tc>
        <w:tc>
          <w:tcPr>
            <w:tcW w:w="283" w:type="dxa"/>
          </w:tcPr>
          <w:p w14:paraId="77BC02C7" w14:textId="77777777" w:rsidR="005E2865" w:rsidRPr="007A33EA" w:rsidRDefault="005E2865" w:rsidP="000641B7">
            <w:pPr>
              <w:spacing w:after="0" w:line="240" w:lineRule="auto"/>
              <w:rPr>
                <w:rFonts w:cstheme="minorHAnsi"/>
                <w:sz w:val="20"/>
                <w:szCs w:val="20"/>
              </w:rPr>
            </w:pPr>
          </w:p>
        </w:tc>
        <w:tc>
          <w:tcPr>
            <w:tcW w:w="2835" w:type="dxa"/>
          </w:tcPr>
          <w:p w14:paraId="02C37EDD" w14:textId="77777777" w:rsidR="005E2865" w:rsidRPr="007A33EA" w:rsidRDefault="005E2865" w:rsidP="000641B7">
            <w:pPr>
              <w:spacing w:after="0" w:line="240" w:lineRule="auto"/>
              <w:rPr>
                <w:rFonts w:cstheme="minorHAnsi"/>
                <w:sz w:val="20"/>
                <w:szCs w:val="20"/>
              </w:rPr>
            </w:pPr>
            <w:r w:rsidRPr="007A33EA">
              <w:rPr>
                <w:rFonts w:cstheme="minorHAnsi"/>
                <w:sz w:val="20"/>
                <w:szCs w:val="20"/>
              </w:rPr>
              <w:t xml:space="preserve">Generally, struggles to meet the digital capability standards expected at UWL. </w:t>
            </w:r>
          </w:p>
        </w:tc>
        <w:tc>
          <w:tcPr>
            <w:tcW w:w="245" w:type="dxa"/>
          </w:tcPr>
          <w:p w14:paraId="20E6A45A" w14:textId="77777777" w:rsidR="005E2865" w:rsidRPr="007A33EA" w:rsidRDefault="005E2865" w:rsidP="000641B7">
            <w:pPr>
              <w:spacing w:after="0" w:line="240" w:lineRule="auto"/>
              <w:rPr>
                <w:rFonts w:cstheme="minorHAnsi"/>
                <w:sz w:val="20"/>
                <w:szCs w:val="20"/>
              </w:rPr>
            </w:pPr>
          </w:p>
        </w:tc>
      </w:tr>
    </w:tbl>
    <w:p w14:paraId="666DFFC3" w14:textId="77777777" w:rsidR="00B72196" w:rsidRDefault="00B72196" w:rsidP="00B72196">
      <w:pPr>
        <w:spacing w:after="0" w:line="240" w:lineRule="auto"/>
        <w:rPr>
          <w:rFonts w:eastAsiaTheme="majorEastAsia" w:cs="Times New Roman"/>
          <w:b/>
          <w:bCs/>
          <w:color w:val="000000" w:themeColor="text1"/>
          <w:sz w:val="40"/>
          <w:szCs w:val="32"/>
        </w:rPr>
      </w:pPr>
      <w:r>
        <w:rPr>
          <w:rFonts w:eastAsiaTheme="majorEastAsia" w:cs="Times New Roman"/>
          <w:b/>
          <w:bCs/>
          <w:color w:val="000000" w:themeColor="text1"/>
          <w:sz w:val="40"/>
          <w:szCs w:val="32"/>
        </w:rPr>
        <w:br w:type="page"/>
      </w:r>
    </w:p>
    <w:p w14:paraId="087AEFD0" w14:textId="2FC04138" w:rsidR="00D84521" w:rsidRDefault="00D84521" w:rsidP="00DC64D1">
      <w:pPr>
        <w:spacing w:after="0" w:line="240" w:lineRule="auto"/>
        <w:rPr>
          <w:rFonts w:eastAsiaTheme="majorEastAsia" w:cs="Times New Roman"/>
          <w:b/>
          <w:bCs/>
          <w:color w:val="000000" w:themeColor="text1"/>
          <w:sz w:val="36"/>
          <w:szCs w:val="36"/>
        </w:rPr>
      </w:pPr>
      <w:r>
        <w:rPr>
          <w:rFonts w:eastAsiaTheme="majorEastAsia" w:cs="Times New Roman"/>
          <w:b/>
          <w:bCs/>
          <w:color w:val="000000" w:themeColor="text1"/>
          <w:sz w:val="36"/>
          <w:szCs w:val="36"/>
        </w:rPr>
        <w:lastRenderedPageBreak/>
        <w:t>Y</w:t>
      </w:r>
      <w:r w:rsidR="00DC64D1">
        <w:rPr>
          <w:rFonts w:eastAsiaTheme="majorEastAsia" w:cs="Times New Roman"/>
          <w:b/>
          <w:bCs/>
          <w:color w:val="000000" w:themeColor="text1"/>
          <w:sz w:val="36"/>
          <w:szCs w:val="36"/>
        </w:rPr>
        <w:t>ou may wish to use the following</w:t>
      </w:r>
      <w:r>
        <w:rPr>
          <w:rFonts w:eastAsiaTheme="majorEastAsia" w:cs="Times New Roman"/>
          <w:b/>
          <w:bCs/>
          <w:color w:val="000000" w:themeColor="text1"/>
          <w:sz w:val="36"/>
          <w:szCs w:val="36"/>
        </w:rPr>
        <w:t xml:space="preserve"> as prompts during the pre or post observation meetings where relevant</w:t>
      </w:r>
    </w:p>
    <w:p w14:paraId="037A66BE" w14:textId="7480B3B4" w:rsidR="00DC64D1" w:rsidRPr="00DC64D1" w:rsidRDefault="00DC64D1" w:rsidP="00DC64D1">
      <w:pPr>
        <w:spacing w:after="0" w:line="240" w:lineRule="auto"/>
        <w:rPr>
          <w:rFonts w:eastAsiaTheme="majorEastAsia" w:cs="Times New Roman"/>
          <w:b/>
          <w:bCs/>
          <w:color w:val="000000" w:themeColor="text1"/>
          <w:sz w:val="36"/>
          <w:szCs w:val="36"/>
        </w:rPr>
      </w:pPr>
      <w:r>
        <w:rPr>
          <w:rFonts w:eastAsiaTheme="majorEastAsia" w:cs="Times New Roman"/>
          <w:b/>
          <w:bCs/>
          <w:color w:val="000000" w:themeColor="text1"/>
          <w:sz w:val="36"/>
          <w:szCs w:val="36"/>
        </w:rPr>
        <w:t xml:space="preserve"> </w:t>
      </w:r>
    </w:p>
    <w:p w14:paraId="24F9CD22" w14:textId="361CA1DD" w:rsidR="00B72196" w:rsidRPr="00C06A9C" w:rsidRDefault="00B72196" w:rsidP="00B72196">
      <w:pPr>
        <w:pStyle w:val="ListParagraph"/>
        <w:numPr>
          <w:ilvl w:val="0"/>
          <w:numId w:val="40"/>
        </w:numPr>
        <w:spacing w:after="0" w:line="240" w:lineRule="auto"/>
        <w:rPr>
          <w:rFonts w:eastAsiaTheme="majorEastAsia" w:cs="Times New Roman"/>
          <w:b/>
          <w:bCs/>
          <w:color w:val="000000" w:themeColor="text1"/>
          <w:sz w:val="36"/>
          <w:szCs w:val="36"/>
        </w:rPr>
      </w:pPr>
      <w:r w:rsidRPr="00C06A9C">
        <w:rPr>
          <w:rFonts w:eastAsiaTheme="majorEastAsia" w:cs="Times New Roman"/>
          <w:b/>
          <w:bCs/>
          <w:color w:val="000000" w:themeColor="text1"/>
          <w:sz w:val="36"/>
          <w:szCs w:val="36"/>
        </w:rPr>
        <w:t>ASSESSMENT &amp; FEEDBACK</w:t>
      </w:r>
    </w:p>
    <w:p w14:paraId="1E3F5D68" w14:textId="77777777" w:rsidR="00B72196" w:rsidRPr="00EB1CF4" w:rsidRDefault="00B72196" w:rsidP="00B72196">
      <w:pPr>
        <w:spacing w:after="0" w:line="240" w:lineRule="auto"/>
        <w:rPr>
          <w:rFonts w:eastAsiaTheme="majorEastAsia" w:cs="Times New Roman"/>
          <w:b/>
          <w:bCs/>
          <w:color w:val="000000" w:themeColor="text1"/>
          <w:sz w:val="40"/>
          <w:szCs w:val="32"/>
        </w:rPr>
      </w:pPr>
    </w:p>
    <w:tbl>
      <w:tblPr>
        <w:tblStyle w:val="TableGrid"/>
        <w:tblW w:w="11188" w:type="dxa"/>
        <w:tblLook w:val="04A0" w:firstRow="1" w:lastRow="0" w:firstColumn="1" w:lastColumn="0" w:noHBand="0" w:noVBand="1"/>
      </w:tblPr>
      <w:tblGrid>
        <w:gridCol w:w="1555"/>
        <w:gridCol w:w="2976"/>
        <w:gridCol w:w="233"/>
        <w:gridCol w:w="2744"/>
        <w:gridCol w:w="401"/>
        <w:gridCol w:w="2854"/>
        <w:gridCol w:w="425"/>
      </w:tblGrid>
      <w:tr w:rsidR="00B72196" w:rsidRPr="007A33EA" w14:paraId="6F089E6B" w14:textId="77777777" w:rsidTr="006C2AFB">
        <w:tc>
          <w:tcPr>
            <w:tcW w:w="1555" w:type="dxa"/>
          </w:tcPr>
          <w:p w14:paraId="7FEF2044"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76" w:type="dxa"/>
          </w:tcPr>
          <w:p w14:paraId="13B5C77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3" w:type="dxa"/>
          </w:tcPr>
          <w:p w14:paraId="3FB1F653" w14:textId="77777777" w:rsidR="00B72196" w:rsidRPr="007A33EA" w:rsidRDefault="00B72196" w:rsidP="006C2AFB">
            <w:pPr>
              <w:spacing w:after="0" w:line="240" w:lineRule="auto"/>
              <w:rPr>
                <w:rFonts w:cstheme="minorHAnsi"/>
                <w:sz w:val="20"/>
                <w:szCs w:val="20"/>
              </w:rPr>
            </w:pPr>
          </w:p>
        </w:tc>
        <w:tc>
          <w:tcPr>
            <w:tcW w:w="2744" w:type="dxa"/>
          </w:tcPr>
          <w:p w14:paraId="29439CA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401" w:type="dxa"/>
          </w:tcPr>
          <w:p w14:paraId="21DE807A" w14:textId="77777777" w:rsidR="00B72196" w:rsidRPr="007A33EA" w:rsidRDefault="00B72196" w:rsidP="006C2AFB">
            <w:pPr>
              <w:spacing w:after="0" w:line="240" w:lineRule="auto"/>
              <w:rPr>
                <w:rFonts w:cstheme="minorHAnsi"/>
                <w:sz w:val="20"/>
                <w:szCs w:val="20"/>
              </w:rPr>
            </w:pPr>
          </w:p>
        </w:tc>
        <w:tc>
          <w:tcPr>
            <w:tcW w:w="2854" w:type="dxa"/>
          </w:tcPr>
          <w:p w14:paraId="6FF383D0"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425" w:type="dxa"/>
          </w:tcPr>
          <w:p w14:paraId="6C14A4F1" w14:textId="77777777" w:rsidR="00B72196" w:rsidRPr="007A33EA" w:rsidRDefault="00B72196" w:rsidP="006C2AFB">
            <w:pPr>
              <w:spacing w:after="0" w:line="240" w:lineRule="auto"/>
              <w:rPr>
                <w:rFonts w:cstheme="minorHAnsi"/>
                <w:sz w:val="20"/>
                <w:szCs w:val="20"/>
              </w:rPr>
            </w:pPr>
          </w:p>
        </w:tc>
      </w:tr>
      <w:tr w:rsidR="00B72196" w:rsidRPr="007A33EA" w14:paraId="7F6D4C0E" w14:textId="77777777" w:rsidTr="006C2AFB">
        <w:tc>
          <w:tcPr>
            <w:tcW w:w="1555" w:type="dxa"/>
          </w:tcPr>
          <w:p w14:paraId="38B26C3A"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Assessment </w:t>
            </w:r>
          </w:p>
        </w:tc>
        <w:tc>
          <w:tcPr>
            <w:tcW w:w="2976" w:type="dxa"/>
          </w:tcPr>
          <w:p w14:paraId="2FEEC291"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The assessment artefact is innovative and creative, supports real-world learning through reflecting activities that may be undertaken in practice and aligns with the teaching strategies used. </w:t>
            </w:r>
          </w:p>
        </w:tc>
        <w:tc>
          <w:tcPr>
            <w:tcW w:w="233" w:type="dxa"/>
          </w:tcPr>
          <w:p w14:paraId="75AAF1D0" w14:textId="77777777" w:rsidR="00B72196" w:rsidRPr="007A33EA" w:rsidRDefault="00B72196" w:rsidP="006C2AFB">
            <w:pPr>
              <w:spacing w:after="0" w:line="240" w:lineRule="auto"/>
              <w:rPr>
                <w:rFonts w:cstheme="minorHAnsi"/>
                <w:sz w:val="20"/>
                <w:szCs w:val="20"/>
              </w:rPr>
            </w:pPr>
          </w:p>
        </w:tc>
        <w:tc>
          <w:tcPr>
            <w:tcW w:w="2744" w:type="dxa"/>
          </w:tcPr>
          <w:p w14:paraId="3A0BC128" w14:textId="77777777" w:rsidR="00B72196" w:rsidRPr="007A33EA" w:rsidRDefault="00B72196" w:rsidP="006C2AFB">
            <w:pPr>
              <w:spacing w:after="0" w:line="240" w:lineRule="auto"/>
              <w:rPr>
                <w:rFonts w:cstheme="minorHAnsi"/>
                <w:sz w:val="20"/>
                <w:szCs w:val="20"/>
              </w:rPr>
            </w:pPr>
            <w:r>
              <w:rPr>
                <w:rFonts w:cstheme="minorHAnsi"/>
                <w:sz w:val="20"/>
                <w:szCs w:val="20"/>
              </w:rPr>
              <w:t>The assessment design encourages linking to the real-world of work and aligns to some degree with the teaching strategies employed</w:t>
            </w:r>
          </w:p>
        </w:tc>
        <w:tc>
          <w:tcPr>
            <w:tcW w:w="401" w:type="dxa"/>
          </w:tcPr>
          <w:p w14:paraId="6FFDFA76" w14:textId="77777777" w:rsidR="00B72196" w:rsidRPr="007A33EA" w:rsidRDefault="00B72196" w:rsidP="006C2AFB">
            <w:pPr>
              <w:spacing w:after="0" w:line="240" w:lineRule="auto"/>
              <w:rPr>
                <w:rFonts w:cstheme="minorHAnsi"/>
                <w:sz w:val="20"/>
                <w:szCs w:val="20"/>
              </w:rPr>
            </w:pPr>
          </w:p>
        </w:tc>
        <w:tc>
          <w:tcPr>
            <w:tcW w:w="2854" w:type="dxa"/>
          </w:tcPr>
          <w:p w14:paraId="7D7E8663"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The assessment either does not align with the teaching strategies used or is not designed to enable the student to demonstrate the desired learning outcomes. </w:t>
            </w:r>
          </w:p>
        </w:tc>
        <w:tc>
          <w:tcPr>
            <w:tcW w:w="425" w:type="dxa"/>
          </w:tcPr>
          <w:p w14:paraId="79F6782D" w14:textId="77777777" w:rsidR="00B72196" w:rsidRPr="007A33EA" w:rsidRDefault="00B72196" w:rsidP="006C2AFB">
            <w:pPr>
              <w:spacing w:after="0" w:line="240" w:lineRule="auto"/>
              <w:rPr>
                <w:rFonts w:cstheme="minorHAnsi"/>
                <w:sz w:val="20"/>
                <w:szCs w:val="20"/>
              </w:rPr>
            </w:pPr>
          </w:p>
        </w:tc>
      </w:tr>
      <w:tr w:rsidR="00B72196" w:rsidRPr="007A33EA" w14:paraId="7030EC7B" w14:textId="77777777" w:rsidTr="006C2AFB">
        <w:tc>
          <w:tcPr>
            <w:tcW w:w="1555" w:type="dxa"/>
          </w:tcPr>
          <w:p w14:paraId="1F0BC314" w14:textId="77777777" w:rsidR="00B72196" w:rsidRPr="007A33EA" w:rsidRDefault="00B72196" w:rsidP="006C2AFB">
            <w:pPr>
              <w:spacing w:after="0" w:line="240" w:lineRule="auto"/>
              <w:rPr>
                <w:rFonts w:cstheme="minorHAnsi"/>
                <w:sz w:val="20"/>
                <w:szCs w:val="20"/>
              </w:rPr>
            </w:pPr>
          </w:p>
        </w:tc>
        <w:tc>
          <w:tcPr>
            <w:tcW w:w="2976" w:type="dxa"/>
          </w:tcPr>
          <w:p w14:paraId="214791D6"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The assessment is designed to enable the students to showcase their learning outcomes at the appropriate academic standard and to demonstrate development of the UWL graduate attributes </w:t>
            </w:r>
          </w:p>
        </w:tc>
        <w:tc>
          <w:tcPr>
            <w:tcW w:w="233" w:type="dxa"/>
          </w:tcPr>
          <w:p w14:paraId="51B281BA" w14:textId="77777777" w:rsidR="00B72196" w:rsidRPr="007A33EA" w:rsidRDefault="00B72196" w:rsidP="006C2AFB">
            <w:pPr>
              <w:spacing w:after="0" w:line="240" w:lineRule="auto"/>
              <w:rPr>
                <w:rFonts w:cstheme="minorHAnsi"/>
                <w:sz w:val="20"/>
                <w:szCs w:val="20"/>
              </w:rPr>
            </w:pPr>
          </w:p>
        </w:tc>
        <w:tc>
          <w:tcPr>
            <w:tcW w:w="2744" w:type="dxa"/>
          </w:tcPr>
          <w:p w14:paraId="4827A53F"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The assessment is designed to ensure that students can demonstrate the required learning outcomes at the correct academic level. </w:t>
            </w:r>
          </w:p>
        </w:tc>
        <w:tc>
          <w:tcPr>
            <w:tcW w:w="401" w:type="dxa"/>
          </w:tcPr>
          <w:p w14:paraId="33FB3236" w14:textId="77777777" w:rsidR="00B72196" w:rsidRPr="007A33EA" w:rsidRDefault="00B72196" w:rsidP="006C2AFB">
            <w:pPr>
              <w:spacing w:after="0" w:line="240" w:lineRule="auto"/>
              <w:rPr>
                <w:rFonts w:cstheme="minorHAnsi"/>
                <w:sz w:val="20"/>
                <w:szCs w:val="20"/>
              </w:rPr>
            </w:pPr>
          </w:p>
        </w:tc>
        <w:tc>
          <w:tcPr>
            <w:tcW w:w="2854" w:type="dxa"/>
          </w:tcPr>
          <w:p w14:paraId="46C210AB" w14:textId="77777777" w:rsidR="00B72196" w:rsidRPr="007A33EA" w:rsidRDefault="00B72196" w:rsidP="006C2AFB">
            <w:pPr>
              <w:spacing w:after="0" w:line="240" w:lineRule="auto"/>
              <w:rPr>
                <w:rFonts w:cstheme="minorHAnsi"/>
                <w:sz w:val="20"/>
                <w:szCs w:val="20"/>
              </w:rPr>
            </w:pPr>
            <w:r>
              <w:rPr>
                <w:rFonts w:cstheme="minorHAnsi"/>
                <w:sz w:val="20"/>
                <w:szCs w:val="20"/>
              </w:rPr>
              <w:t>The assessment either does not allow students to demonstrate the relevant learning outcomes or the learning outcomes are at the wrong academic level.</w:t>
            </w:r>
          </w:p>
        </w:tc>
        <w:tc>
          <w:tcPr>
            <w:tcW w:w="425" w:type="dxa"/>
          </w:tcPr>
          <w:p w14:paraId="1E063BCD" w14:textId="77777777" w:rsidR="00B72196" w:rsidRPr="007A33EA" w:rsidRDefault="00B72196" w:rsidP="006C2AFB">
            <w:pPr>
              <w:spacing w:after="0" w:line="240" w:lineRule="auto"/>
              <w:rPr>
                <w:rFonts w:cstheme="minorHAnsi"/>
                <w:sz w:val="20"/>
                <w:szCs w:val="20"/>
              </w:rPr>
            </w:pPr>
          </w:p>
        </w:tc>
      </w:tr>
      <w:tr w:rsidR="00B72196" w:rsidRPr="007A33EA" w14:paraId="05E68BF2" w14:textId="77777777" w:rsidTr="006C2AFB">
        <w:trPr>
          <w:trHeight w:val="1540"/>
        </w:trPr>
        <w:tc>
          <w:tcPr>
            <w:tcW w:w="1555" w:type="dxa"/>
          </w:tcPr>
          <w:p w14:paraId="1FED0FB0" w14:textId="77777777" w:rsidR="00B72196" w:rsidRPr="007A33EA" w:rsidRDefault="00B72196" w:rsidP="006C2AFB">
            <w:pPr>
              <w:spacing w:after="0" w:line="240" w:lineRule="auto"/>
              <w:rPr>
                <w:rFonts w:cstheme="minorHAnsi"/>
                <w:sz w:val="20"/>
                <w:szCs w:val="20"/>
              </w:rPr>
            </w:pPr>
          </w:p>
        </w:tc>
        <w:tc>
          <w:tcPr>
            <w:tcW w:w="2976" w:type="dxa"/>
          </w:tcPr>
          <w:p w14:paraId="647FA714" w14:textId="77777777" w:rsidR="00B72196" w:rsidRPr="007A33EA" w:rsidRDefault="00B72196" w:rsidP="006C2AFB">
            <w:pPr>
              <w:rPr>
                <w:rFonts w:cstheme="minorHAnsi"/>
                <w:sz w:val="20"/>
                <w:szCs w:val="20"/>
              </w:rPr>
            </w:pPr>
            <w:r>
              <w:rPr>
                <w:rFonts w:cstheme="minorHAnsi"/>
                <w:sz w:val="20"/>
                <w:szCs w:val="20"/>
              </w:rPr>
              <w:t xml:space="preserve">Assessment criteria were well developed, aligned with learning outcomes and discussed with the students. Assessment rubrics were also well developed and discussed with students to ensure their understanding of how they could do well in their assessment. </w:t>
            </w:r>
          </w:p>
        </w:tc>
        <w:tc>
          <w:tcPr>
            <w:tcW w:w="233" w:type="dxa"/>
          </w:tcPr>
          <w:p w14:paraId="1039A9CC" w14:textId="77777777" w:rsidR="00B72196" w:rsidRPr="007A33EA" w:rsidRDefault="00B72196" w:rsidP="006C2AFB">
            <w:pPr>
              <w:spacing w:after="0" w:line="240" w:lineRule="auto"/>
              <w:rPr>
                <w:rFonts w:cstheme="minorHAnsi"/>
                <w:sz w:val="20"/>
                <w:szCs w:val="20"/>
              </w:rPr>
            </w:pPr>
          </w:p>
        </w:tc>
        <w:tc>
          <w:tcPr>
            <w:tcW w:w="2744" w:type="dxa"/>
          </w:tcPr>
          <w:p w14:paraId="0F33B06F"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Assessment criteria are aligned appropriately with the learning outcomes and assessment rubrics (where provided) clearly indicate how students could do well. Assessment criteria and rubrics were shared with students in advance. </w:t>
            </w:r>
          </w:p>
        </w:tc>
        <w:tc>
          <w:tcPr>
            <w:tcW w:w="401" w:type="dxa"/>
          </w:tcPr>
          <w:p w14:paraId="4D044413" w14:textId="77777777" w:rsidR="00B72196" w:rsidRPr="007A33EA" w:rsidRDefault="00B72196" w:rsidP="006C2AFB">
            <w:pPr>
              <w:spacing w:after="0" w:line="240" w:lineRule="auto"/>
              <w:rPr>
                <w:rFonts w:cstheme="minorHAnsi"/>
                <w:sz w:val="20"/>
                <w:szCs w:val="20"/>
              </w:rPr>
            </w:pPr>
          </w:p>
        </w:tc>
        <w:tc>
          <w:tcPr>
            <w:tcW w:w="2854" w:type="dxa"/>
          </w:tcPr>
          <w:p w14:paraId="37B47E1F" w14:textId="77777777" w:rsidR="00B72196" w:rsidRPr="007A33EA" w:rsidRDefault="00B72196" w:rsidP="006C2AFB">
            <w:pPr>
              <w:rPr>
                <w:rFonts w:cstheme="minorHAnsi"/>
                <w:sz w:val="20"/>
                <w:szCs w:val="20"/>
              </w:rPr>
            </w:pPr>
            <w:r>
              <w:rPr>
                <w:rFonts w:cstheme="minorHAnsi"/>
                <w:sz w:val="20"/>
                <w:szCs w:val="20"/>
              </w:rPr>
              <w:t xml:space="preserve">Assessment criteria were not provided/developed, and assessment rubrics were not used. </w:t>
            </w:r>
          </w:p>
        </w:tc>
        <w:tc>
          <w:tcPr>
            <w:tcW w:w="425" w:type="dxa"/>
          </w:tcPr>
          <w:p w14:paraId="22573059" w14:textId="77777777" w:rsidR="00B72196" w:rsidRPr="007A33EA" w:rsidRDefault="00B72196" w:rsidP="006C2AFB">
            <w:pPr>
              <w:spacing w:after="0" w:line="240" w:lineRule="auto"/>
              <w:rPr>
                <w:rFonts w:cstheme="minorHAnsi"/>
                <w:sz w:val="20"/>
                <w:szCs w:val="20"/>
              </w:rPr>
            </w:pPr>
          </w:p>
        </w:tc>
      </w:tr>
    </w:tbl>
    <w:p w14:paraId="78936C92" w14:textId="77777777" w:rsidR="00B72196" w:rsidRPr="007A33EA" w:rsidRDefault="00B72196" w:rsidP="00B72196">
      <w:pPr>
        <w:spacing w:after="0" w:line="240" w:lineRule="auto"/>
        <w:rPr>
          <w:rFonts w:cstheme="minorHAnsi"/>
          <w:sz w:val="20"/>
          <w:szCs w:val="20"/>
        </w:rPr>
      </w:pPr>
    </w:p>
    <w:p w14:paraId="4AB91CF1" w14:textId="77777777" w:rsidR="00B72196" w:rsidRPr="007A33EA" w:rsidRDefault="00B72196" w:rsidP="00B72196">
      <w:pPr>
        <w:spacing w:after="0" w:line="240" w:lineRule="auto"/>
        <w:rPr>
          <w:rFonts w:cstheme="minorHAnsi"/>
          <w:sz w:val="20"/>
          <w:szCs w:val="20"/>
        </w:rPr>
      </w:pPr>
    </w:p>
    <w:tbl>
      <w:tblPr>
        <w:tblStyle w:val="TableGrid"/>
        <w:tblW w:w="11004" w:type="dxa"/>
        <w:tblLayout w:type="fixed"/>
        <w:tblLook w:val="04A0" w:firstRow="1" w:lastRow="0" w:firstColumn="1" w:lastColumn="0" w:noHBand="0" w:noVBand="1"/>
      </w:tblPr>
      <w:tblGrid>
        <w:gridCol w:w="1541"/>
        <w:gridCol w:w="2990"/>
        <w:gridCol w:w="236"/>
        <w:gridCol w:w="2846"/>
        <w:gridCol w:w="320"/>
        <w:gridCol w:w="2835"/>
        <w:gridCol w:w="236"/>
      </w:tblGrid>
      <w:tr w:rsidR="00B72196" w:rsidRPr="007A33EA" w14:paraId="39F04563" w14:textId="77777777" w:rsidTr="006C2AFB">
        <w:tc>
          <w:tcPr>
            <w:tcW w:w="1541" w:type="dxa"/>
          </w:tcPr>
          <w:p w14:paraId="3A9825C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90" w:type="dxa"/>
          </w:tcPr>
          <w:p w14:paraId="79EE80DC"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6" w:type="dxa"/>
          </w:tcPr>
          <w:p w14:paraId="4DD266E4" w14:textId="77777777" w:rsidR="00B72196" w:rsidRPr="007A33EA" w:rsidRDefault="00B72196" w:rsidP="006C2AFB">
            <w:pPr>
              <w:spacing w:after="0" w:line="240" w:lineRule="auto"/>
              <w:rPr>
                <w:rFonts w:cstheme="minorHAnsi"/>
                <w:sz w:val="20"/>
                <w:szCs w:val="20"/>
              </w:rPr>
            </w:pPr>
          </w:p>
        </w:tc>
        <w:tc>
          <w:tcPr>
            <w:tcW w:w="2846" w:type="dxa"/>
          </w:tcPr>
          <w:p w14:paraId="1BC2131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320" w:type="dxa"/>
          </w:tcPr>
          <w:p w14:paraId="7F643B03" w14:textId="77777777" w:rsidR="00B72196" w:rsidRPr="007A33EA" w:rsidRDefault="00B72196" w:rsidP="006C2AFB">
            <w:pPr>
              <w:spacing w:after="0" w:line="240" w:lineRule="auto"/>
              <w:rPr>
                <w:rFonts w:cstheme="minorHAnsi"/>
                <w:sz w:val="20"/>
                <w:szCs w:val="20"/>
              </w:rPr>
            </w:pPr>
          </w:p>
        </w:tc>
        <w:tc>
          <w:tcPr>
            <w:tcW w:w="2835" w:type="dxa"/>
          </w:tcPr>
          <w:p w14:paraId="4338EF7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36" w:type="dxa"/>
          </w:tcPr>
          <w:p w14:paraId="7A48123A" w14:textId="77777777" w:rsidR="00B72196" w:rsidRPr="007A33EA" w:rsidRDefault="00B72196" w:rsidP="006C2AFB">
            <w:pPr>
              <w:spacing w:after="0" w:line="240" w:lineRule="auto"/>
              <w:rPr>
                <w:rFonts w:cstheme="minorHAnsi"/>
                <w:sz w:val="20"/>
                <w:szCs w:val="20"/>
              </w:rPr>
            </w:pPr>
          </w:p>
        </w:tc>
      </w:tr>
      <w:tr w:rsidR="00B72196" w:rsidRPr="007A33EA" w14:paraId="1B367B86" w14:textId="77777777" w:rsidTr="006C2AFB">
        <w:tc>
          <w:tcPr>
            <w:tcW w:w="1541" w:type="dxa"/>
          </w:tcPr>
          <w:p w14:paraId="51A2CCCB" w14:textId="77777777" w:rsidR="00B72196" w:rsidRPr="007A33EA" w:rsidRDefault="00B72196" w:rsidP="006C2AFB">
            <w:pPr>
              <w:spacing w:after="0" w:line="240" w:lineRule="auto"/>
              <w:rPr>
                <w:rFonts w:cstheme="minorHAnsi"/>
                <w:sz w:val="20"/>
                <w:szCs w:val="20"/>
              </w:rPr>
            </w:pPr>
            <w:r>
              <w:rPr>
                <w:rFonts w:cstheme="minorHAnsi"/>
                <w:sz w:val="20"/>
                <w:szCs w:val="20"/>
              </w:rPr>
              <w:t>Feedback</w:t>
            </w:r>
          </w:p>
        </w:tc>
        <w:tc>
          <w:tcPr>
            <w:tcW w:w="2990" w:type="dxa"/>
          </w:tcPr>
          <w:p w14:paraId="6D975BD0"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Feedback was extensive, clearly indicating where students had met learning outcomes and where they needed to develop. It provided advice about how they could enhance their performance in future. It related directly to the </w:t>
            </w:r>
            <w:r>
              <w:rPr>
                <w:rFonts w:cstheme="minorHAnsi"/>
                <w:sz w:val="20"/>
                <w:szCs w:val="20"/>
              </w:rPr>
              <w:lastRenderedPageBreak/>
              <w:t xml:space="preserve">assessment criteria and the assessment rubric. </w:t>
            </w:r>
          </w:p>
        </w:tc>
        <w:tc>
          <w:tcPr>
            <w:tcW w:w="236" w:type="dxa"/>
          </w:tcPr>
          <w:p w14:paraId="62AA331F" w14:textId="77777777" w:rsidR="00B72196" w:rsidRPr="007A33EA" w:rsidRDefault="00B72196" w:rsidP="006C2AFB">
            <w:pPr>
              <w:spacing w:after="0" w:line="240" w:lineRule="auto"/>
              <w:rPr>
                <w:rFonts w:cstheme="minorHAnsi"/>
                <w:sz w:val="20"/>
                <w:szCs w:val="20"/>
              </w:rPr>
            </w:pPr>
          </w:p>
        </w:tc>
        <w:tc>
          <w:tcPr>
            <w:tcW w:w="2846" w:type="dxa"/>
          </w:tcPr>
          <w:p w14:paraId="36781024"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Overall general feedback was provided in relation to the learning outcomes and the assessment criteria. More specific feedback was provided to indicate how students could have done better and what they </w:t>
            </w:r>
            <w:r>
              <w:rPr>
                <w:rFonts w:cstheme="minorHAnsi"/>
                <w:sz w:val="20"/>
                <w:szCs w:val="20"/>
              </w:rPr>
              <w:lastRenderedPageBreak/>
              <w:t xml:space="preserve">needed to develop to do better in future. </w:t>
            </w:r>
          </w:p>
        </w:tc>
        <w:tc>
          <w:tcPr>
            <w:tcW w:w="320" w:type="dxa"/>
          </w:tcPr>
          <w:p w14:paraId="371013CA" w14:textId="77777777" w:rsidR="00B72196" w:rsidRPr="007A33EA" w:rsidRDefault="00B72196" w:rsidP="006C2AFB">
            <w:pPr>
              <w:spacing w:after="0" w:line="240" w:lineRule="auto"/>
              <w:rPr>
                <w:rFonts w:cstheme="minorHAnsi"/>
                <w:sz w:val="20"/>
                <w:szCs w:val="20"/>
              </w:rPr>
            </w:pPr>
          </w:p>
        </w:tc>
        <w:tc>
          <w:tcPr>
            <w:tcW w:w="2835" w:type="dxa"/>
          </w:tcPr>
          <w:p w14:paraId="7ED3F6A2"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Feedback was scarce or too general. It did not enable students to understand where they needed to improve or how they could do better in future. </w:t>
            </w:r>
          </w:p>
        </w:tc>
        <w:tc>
          <w:tcPr>
            <w:tcW w:w="236" w:type="dxa"/>
          </w:tcPr>
          <w:p w14:paraId="24A9A548" w14:textId="77777777" w:rsidR="00B72196" w:rsidRPr="007A33EA" w:rsidRDefault="00B72196" w:rsidP="006C2AFB">
            <w:pPr>
              <w:spacing w:after="0" w:line="240" w:lineRule="auto"/>
              <w:rPr>
                <w:rFonts w:cstheme="minorHAnsi"/>
                <w:sz w:val="20"/>
                <w:szCs w:val="20"/>
              </w:rPr>
            </w:pPr>
          </w:p>
        </w:tc>
      </w:tr>
      <w:tr w:rsidR="00B72196" w:rsidRPr="007A33EA" w14:paraId="6DBF87AF" w14:textId="77777777" w:rsidTr="006C2AFB">
        <w:tc>
          <w:tcPr>
            <w:tcW w:w="1541" w:type="dxa"/>
          </w:tcPr>
          <w:p w14:paraId="142D7848" w14:textId="77777777" w:rsidR="00B72196" w:rsidRPr="007A33EA" w:rsidRDefault="00B72196" w:rsidP="006C2AFB">
            <w:pPr>
              <w:spacing w:after="0" w:line="240" w:lineRule="auto"/>
              <w:rPr>
                <w:rFonts w:cstheme="minorHAnsi"/>
                <w:sz w:val="20"/>
                <w:szCs w:val="20"/>
              </w:rPr>
            </w:pPr>
          </w:p>
        </w:tc>
        <w:tc>
          <w:tcPr>
            <w:tcW w:w="2990" w:type="dxa"/>
          </w:tcPr>
          <w:p w14:paraId="2F6C2944" w14:textId="77777777" w:rsidR="00B72196" w:rsidRDefault="00B72196" w:rsidP="006C2AFB">
            <w:pPr>
              <w:spacing w:after="0" w:line="240" w:lineRule="auto"/>
              <w:rPr>
                <w:rFonts w:cstheme="minorHAnsi"/>
                <w:sz w:val="20"/>
                <w:szCs w:val="20"/>
              </w:rPr>
            </w:pPr>
            <w:r>
              <w:rPr>
                <w:rFonts w:cstheme="minorHAnsi"/>
                <w:sz w:val="20"/>
                <w:szCs w:val="20"/>
              </w:rPr>
              <w:t xml:space="preserve">General feedback was provided within 5 days , and detailed, informative feedback relating to learning outcomes and assessment criteria was provided within the 15 working day period. </w:t>
            </w:r>
          </w:p>
          <w:p w14:paraId="6377D7A3" w14:textId="77777777" w:rsidR="00B72196" w:rsidRDefault="00B72196" w:rsidP="006C2AFB">
            <w:pPr>
              <w:spacing w:after="0" w:line="240" w:lineRule="auto"/>
              <w:rPr>
                <w:rFonts w:cstheme="minorHAnsi"/>
                <w:sz w:val="20"/>
                <w:szCs w:val="20"/>
              </w:rPr>
            </w:pPr>
          </w:p>
          <w:p w14:paraId="0798826D" w14:textId="77777777" w:rsidR="00B72196" w:rsidRPr="007A33EA" w:rsidRDefault="00B72196" w:rsidP="006C2AFB">
            <w:pPr>
              <w:spacing w:after="0" w:line="240" w:lineRule="auto"/>
              <w:rPr>
                <w:rFonts w:cstheme="minorHAnsi"/>
                <w:sz w:val="20"/>
                <w:szCs w:val="20"/>
              </w:rPr>
            </w:pPr>
          </w:p>
        </w:tc>
        <w:tc>
          <w:tcPr>
            <w:tcW w:w="236" w:type="dxa"/>
          </w:tcPr>
          <w:p w14:paraId="00D04CE5" w14:textId="77777777" w:rsidR="00B72196" w:rsidRPr="007A33EA" w:rsidRDefault="00B72196" w:rsidP="006C2AFB">
            <w:pPr>
              <w:spacing w:after="0" w:line="240" w:lineRule="auto"/>
              <w:rPr>
                <w:rFonts w:cstheme="minorHAnsi"/>
                <w:sz w:val="20"/>
                <w:szCs w:val="20"/>
              </w:rPr>
            </w:pPr>
          </w:p>
        </w:tc>
        <w:tc>
          <w:tcPr>
            <w:tcW w:w="2846" w:type="dxa"/>
          </w:tcPr>
          <w:p w14:paraId="522290A2" w14:textId="77777777" w:rsidR="00B72196" w:rsidRPr="007A33EA" w:rsidRDefault="00B72196" w:rsidP="006C2AFB">
            <w:pPr>
              <w:spacing w:after="0" w:line="240" w:lineRule="auto"/>
              <w:rPr>
                <w:rFonts w:cstheme="minorHAnsi"/>
                <w:sz w:val="20"/>
                <w:szCs w:val="20"/>
              </w:rPr>
            </w:pPr>
            <w:r>
              <w:rPr>
                <w:rFonts w:cstheme="minorHAnsi"/>
                <w:sz w:val="20"/>
                <w:szCs w:val="20"/>
              </w:rPr>
              <w:t>Informative and helpful feedback was provided within the 15 working day feedback period</w:t>
            </w:r>
          </w:p>
        </w:tc>
        <w:tc>
          <w:tcPr>
            <w:tcW w:w="320" w:type="dxa"/>
          </w:tcPr>
          <w:p w14:paraId="13136D79" w14:textId="77777777" w:rsidR="00B72196" w:rsidRPr="007A33EA" w:rsidRDefault="00B72196" w:rsidP="006C2AFB">
            <w:pPr>
              <w:spacing w:after="0" w:line="240" w:lineRule="auto"/>
              <w:rPr>
                <w:rFonts w:cstheme="minorHAnsi"/>
                <w:sz w:val="20"/>
                <w:szCs w:val="20"/>
              </w:rPr>
            </w:pPr>
          </w:p>
        </w:tc>
        <w:tc>
          <w:tcPr>
            <w:tcW w:w="2835" w:type="dxa"/>
          </w:tcPr>
          <w:p w14:paraId="6B5B78FF" w14:textId="77777777" w:rsidR="00B72196" w:rsidRPr="007A33EA" w:rsidRDefault="00B72196" w:rsidP="006C2AFB">
            <w:pPr>
              <w:spacing w:after="0" w:line="240" w:lineRule="auto"/>
              <w:rPr>
                <w:rFonts w:cstheme="minorHAnsi"/>
                <w:sz w:val="20"/>
                <w:szCs w:val="20"/>
              </w:rPr>
            </w:pPr>
            <w:r>
              <w:rPr>
                <w:rFonts w:cstheme="minorHAnsi"/>
                <w:sz w:val="20"/>
                <w:szCs w:val="20"/>
              </w:rPr>
              <w:t>Feedback was too little, too late (beyond 15 working days)</w:t>
            </w:r>
          </w:p>
        </w:tc>
        <w:tc>
          <w:tcPr>
            <w:tcW w:w="236" w:type="dxa"/>
          </w:tcPr>
          <w:p w14:paraId="2F3DB7C3" w14:textId="77777777" w:rsidR="00B72196" w:rsidRPr="007A33EA" w:rsidRDefault="00B72196" w:rsidP="006C2AFB">
            <w:pPr>
              <w:spacing w:after="0" w:line="240" w:lineRule="auto"/>
              <w:rPr>
                <w:rFonts w:cstheme="minorHAnsi"/>
                <w:sz w:val="20"/>
                <w:szCs w:val="20"/>
              </w:rPr>
            </w:pPr>
          </w:p>
        </w:tc>
      </w:tr>
      <w:tr w:rsidR="00B72196" w:rsidRPr="007A33EA" w14:paraId="3FAD5F56" w14:textId="77777777" w:rsidTr="006C2AFB">
        <w:tc>
          <w:tcPr>
            <w:tcW w:w="1541" w:type="dxa"/>
          </w:tcPr>
          <w:p w14:paraId="67C5283A" w14:textId="77777777" w:rsidR="00B72196" w:rsidRPr="007A33EA" w:rsidRDefault="00B72196" w:rsidP="006C2AFB">
            <w:pPr>
              <w:spacing w:after="0" w:line="240" w:lineRule="auto"/>
              <w:rPr>
                <w:rFonts w:cstheme="minorHAnsi"/>
                <w:sz w:val="20"/>
                <w:szCs w:val="20"/>
              </w:rPr>
            </w:pPr>
          </w:p>
        </w:tc>
        <w:tc>
          <w:tcPr>
            <w:tcW w:w="2990" w:type="dxa"/>
          </w:tcPr>
          <w:p w14:paraId="11A52964"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Assessment was designed to ensure that students had the opportunity to develop their assessment literacies through a portfolio-type approach to major assessment activities. Providing developmental feedback along the way. </w:t>
            </w:r>
          </w:p>
        </w:tc>
        <w:tc>
          <w:tcPr>
            <w:tcW w:w="236" w:type="dxa"/>
          </w:tcPr>
          <w:p w14:paraId="08319F86" w14:textId="77777777" w:rsidR="00B72196" w:rsidRPr="007A33EA" w:rsidRDefault="00B72196" w:rsidP="006C2AFB">
            <w:pPr>
              <w:spacing w:after="0" w:line="240" w:lineRule="auto"/>
              <w:rPr>
                <w:rFonts w:cstheme="minorHAnsi"/>
                <w:sz w:val="20"/>
                <w:szCs w:val="20"/>
              </w:rPr>
            </w:pPr>
          </w:p>
        </w:tc>
        <w:tc>
          <w:tcPr>
            <w:tcW w:w="2846" w:type="dxa"/>
          </w:tcPr>
          <w:p w14:paraId="72C18203" w14:textId="77777777" w:rsidR="00B72196" w:rsidRPr="007A33EA" w:rsidRDefault="00B72196" w:rsidP="006C2AFB">
            <w:pPr>
              <w:spacing w:after="0" w:line="240" w:lineRule="auto"/>
              <w:rPr>
                <w:rFonts w:cstheme="minorHAnsi"/>
                <w:sz w:val="20"/>
                <w:szCs w:val="20"/>
              </w:rPr>
            </w:pPr>
            <w:r>
              <w:rPr>
                <w:rFonts w:cstheme="minorHAnsi"/>
                <w:sz w:val="20"/>
                <w:szCs w:val="20"/>
              </w:rPr>
              <w:t>Classroom activities provided opportunities for formative assessment and feedback either directly or using technology</w:t>
            </w:r>
          </w:p>
        </w:tc>
        <w:tc>
          <w:tcPr>
            <w:tcW w:w="320" w:type="dxa"/>
          </w:tcPr>
          <w:p w14:paraId="04A59EFC" w14:textId="77777777" w:rsidR="00B72196" w:rsidRPr="007A33EA" w:rsidRDefault="00B72196" w:rsidP="006C2AFB">
            <w:pPr>
              <w:spacing w:after="0" w:line="240" w:lineRule="auto"/>
              <w:rPr>
                <w:rFonts w:cstheme="minorHAnsi"/>
                <w:sz w:val="20"/>
                <w:szCs w:val="20"/>
              </w:rPr>
            </w:pPr>
          </w:p>
        </w:tc>
        <w:tc>
          <w:tcPr>
            <w:tcW w:w="2835" w:type="dxa"/>
          </w:tcPr>
          <w:p w14:paraId="60D0E09E"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No formative assessment and feedback opportunities were provided. </w:t>
            </w:r>
          </w:p>
        </w:tc>
        <w:tc>
          <w:tcPr>
            <w:tcW w:w="236" w:type="dxa"/>
          </w:tcPr>
          <w:p w14:paraId="4845FAA5" w14:textId="77777777" w:rsidR="00B72196" w:rsidRPr="007A33EA" w:rsidRDefault="00B72196" w:rsidP="006C2AFB">
            <w:pPr>
              <w:spacing w:after="0" w:line="240" w:lineRule="auto"/>
              <w:rPr>
                <w:rFonts w:cstheme="minorHAnsi"/>
                <w:sz w:val="20"/>
                <w:szCs w:val="20"/>
              </w:rPr>
            </w:pPr>
          </w:p>
        </w:tc>
      </w:tr>
    </w:tbl>
    <w:p w14:paraId="3E778A0B" w14:textId="77777777" w:rsidR="00E021DE" w:rsidRDefault="00E021DE" w:rsidP="00E021DE">
      <w:pPr>
        <w:spacing w:after="0" w:line="240" w:lineRule="auto"/>
        <w:ind w:left="360"/>
        <w:rPr>
          <w:b/>
          <w:sz w:val="36"/>
          <w:szCs w:val="36"/>
          <w:highlight w:val="lightGray"/>
        </w:rPr>
      </w:pPr>
    </w:p>
    <w:p w14:paraId="5881467E" w14:textId="77777777" w:rsidR="00E021DE" w:rsidRDefault="00E021DE">
      <w:pPr>
        <w:spacing w:after="0" w:line="240" w:lineRule="auto"/>
        <w:rPr>
          <w:b/>
          <w:sz w:val="36"/>
          <w:szCs w:val="36"/>
          <w:highlight w:val="lightGray"/>
        </w:rPr>
      </w:pPr>
      <w:r>
        <w:rPr>
          <w:b/>
          <w:sz w:val="36"/>
          <w:szCs w:val="36"/>
          <w:highlight w:val="lightGray"/>
        </w:rPr>
        <w:br w:type="page"/>
      </w:r>
    </w:p>
    <w:p w14:paraId="792F4672" w14:textId="0AF79E51" w:rsidR="00B72196" w:rsidRPr="00E021DE" w:rsidRDefault="00B72196" w:rsidP="00E021DE">
      <w:pPr>
        <w:spacing w:after="0" w:line="240" w:lineRule="auto"/>
        <w:ind w:left="360"/>
        <w:rPr>
          <w:b/>
          <w:sz w:val="36"/>
          <w:szCs w:val="36"/>
        </w:rPr>
      </w:pPr>
      <w:r w:rsidRPr="00E021DE">
        <w:rPr>
          <w:b/>
          <w:sz w:val="36"/>
          <w:szCs w:val="36"/>
        </w:rPr>
        <w:lastRenderedPageBreak/>
        <w:t>TECHNOLOGY-ENHANCED LEARNING</w:t>
      </w:r>
    </w:p>
    <w:p w14:paraId="25AE8C4F" w14:textId="77777777" w:rsidR="00B72196" w:rsidRPr="007A33EA" w:rsidRDefault="00B72196" w:rsidP="00B72196">
      <w:pPr>
        <w:spacing w:after="0" w:line="240" w:lineRule="auto"/>
        <w:rPr>
          <w:rFonts w:cstheme="minorHAnsi"/>
          <w:sz w:val="20"/>
          <w:szCs w:val="20"/>
        </w:rPr>
      </w:pPr>
    </w:p>
    <w:tbl>
      <w:tblPr>
        <w:tblStyle w:val="TableGrid"/>
        <w:tblW w:w="11188" w:type="dxa"/>
        <w:tblLook w:val="04A0" w:firstRow="1" w:lastRow="0" w:firstColumn="1" w:lastColumn="0" w:noHBand="0" w:noVBand="1"/>
      </w:tblPr>
      <w:tblGrid>
        <w:gridCol w:w="1555"/>
        <w:gridCol w:w="2976"/>
        <w:gridCol w:w="233"/>
        <w:gridCol w:w="2744"/>
        <w:gridCol w:w="401"/>
        <w:gridCol w:w="2854"/>
        <w:gridCol w:w="425"/>
      </w:tblGrid>
      <w:tr w:rsidR="00B72196" w:rsidRPr="007A33EA" w14:paraId="18EEA857" w14:textId="77777777" w:rsidTr="006C2AFB">
        <w:tc>
          <w:tcPr>
            <w:tcW w:w="1555" w:type="dxa"/>
          </w:tcPr>
          <w:p w14:paraId="3449872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76" w:type="dxa"/>
          </w:tcPr>
          <w:p w14:paraId="03D2651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3" w:type="dxa"/>
          </w:tcPr>
          <w:p w14:paraId="397DFF19" w14:textId="77777777" w:rsidR="00B72196" w:rsidRPr="007A33EA" w:rsidRDefault="00B72196" w:rsidP="006C2AFB">
            <w:pPr>
              <w:spacing w:after="0" w:line="240" w:lineRule="auto"/>
              <w:rPr>
                <w:rFonts w:cstheme="minorHAnsi"/>
                <w:sz w:val="20"/>
                <w:szCs w:val="20"/>
              </w:rPr>
            </w:pPr>
          </w:p>
        </w:tc>
        <w:tc>
          <w:tcPr>
            <w:tcW w:w="2744" w:type="dxa"/>
          </w:tcPr>
          <w:p w14:paraId="31B03BB3"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401" w:type="dxa"/>
          </w:tcPr>
          <w:p w14:paraId="50EEFECB" w14:textId="77777777" w:rsidR="00B72196" w:rsidRPr="007A33EA" w:rsidRDefault="00B72196" w:rsidP="006C2AFB">
            <w:pPr>
              <w:spacing w:after="0" w:line="240" w:lineRule="auto"/>
              <w:rPr>
                <w:rFonts w:cstheme="minorHAnsi"/>
                <w:sz w:val="20"/>
                <w:szCs w:val="20"/>
              </w:rPr>
            </w:pPr>
          </w:p>
        </w:tc>
        <w:tc>
          <w:tcPr>
            <w:tcW w:w="2854" w:type="dxa"/>
          </w:tcPr>
          <w:p w14:paraId="7BB1977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425" w:type="dxa"/>
          </w:tcPr>
          <w:p w14:paraId="670DD699" w14:textId="77777777" w:rsidR="00B72196" w:rsidRPr="007A33EA" w:rsidRDefault="00B72196" w:rsidP="006C2AFB">
            <w:pPr>
              <w:spacing w:after="0" w:line="240" w:lineRule="auto"/>
              <w:rPr>
                <w:rFonts w:cstheme="minorHAnsi"/>
                <w:sz w:val="20"/>
                <w:szCs w:val="20"/>
              </w:rPr>
            </w:pPr>
          </w:p>
        </w:tc>
      </w:tr>
      <w:tr w:rsidR="00B72196" w:rsidRPr="007A33EA" w14:paraId="2C463224" w14:textId="77777777" w:rsidTr="006C2AFB">
        <w:tc>
          <w:tcPr>
            <w:tcW w:w="1555" w:type="dxa"/>
          </w:tcPr>
          <w:p w14:paraId="16BCD5A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Preparation and Organisation</w:t>
            </w:r>
            <w:r>
              <w:rPr>
                <w:rFonts w:cstheme="minorHAnsi"/>
                <w:sz w:val="20"/>
                <w:szCs w:val="20"/>
              </w:rPr>
              <w:t xml:space="preserve"> </w:t>
            </w:r>
          </w:p>
        </w:tc>
        <w:tc>
          <w:tcPr>
            <w:tcW w:w="2976" w:type="dxa"/>
          </w:tcPr>
          <w:p w14:paraId="655CCBB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Blackboard template is used fully and high levels of student engagement are evident</w:t>
            </w:r>
          </w:p>
        </w:tc>
        <w:tc>
          <w:tcPr>
            <w:tcW w:w="233" w:type="dxa"/>
          </w:tcPr>
          <w:p w14:paraId="34003533" w14:textId="77777777" w:rsidR="00B72196" w:rsidRPr="007A33EA" w:rsidRDefault="00B72196" w:rsidP="006C2AFB">
            <w:pPr>
              <w:spacing w:after="0" w:line="240" w:lineRule="auto"/>
              <w:rPr>
                <w:rFonts w:cstheme="minorHAnsi"/>
                <w:sz w:val="20"/>
                <w:szCs w:val="20"/>
              </w:rPr>
            </w:pPr>
          </w:p>
        </w:tc>
        <w:tc>
          <w:tcPr>
            <w:tcW w:w="2744" w:type="dxa"/>
          </w:tcPr>
          <w:p w14:paraId="0705B9D3"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Blackboard template is fully set-up and the majority </w:t>
            </w:r>
            <w:r>
              <w:rPr>
                <w:rFonts w:cstheme="minorHAnsi"/>
                <w:sz w:val="20"/>
                <w:szCs w:val="20"/>
              </w:rPr>
              <w:t>of resources are</w:t>
            </w:r>
            <w:r w:rsidRPr="007A33EA">
              <w:rPr>
                <w:rFonts w:cstheme="minorHAnsi"/>
                <w:sz w:val="20"/>
                <w:szCs w:val="20"/>
              </w:rPr>
              <w:t xml:space="preserve"> used effectively to encourage student engagement</w:t>
            </w:r>
          </w:p>
        </w:tc>
        <w:tc>
          <w:tcPr>
            <w:tcW w:w="401" w:type="dxa"/>
          </w:tcPr>
          <w:p w14:paraId="01B69465" w14:textId="77777777" w:rsidR="00B72196" w:rsidRPr="007A33EA" w:rsidRDefault="00B72196" w:rsidP="006C2AFB">
            <w:pPr>
              <w:spacing w:after="0" w:line="240" w:lineRule="auto"/>
              <w:rPr>
                <w:rFonts w:cstheme="minorHAnsi"/>
                <w:sz w:val="20"/>
                <w:szCs w:val="20"/>
              </w:rPr>
            </w:pPr>
          </w:p>
        </w:tc>
        <w:tc>
          <w:tcPr>
            <w:tcW w:w="2854" w:type="dxa"/>
          </w:tcPr>
          <w:p w14:paraId="546797C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Blackboard template not used or only the basic elements are used. </w:t>
            </w:r>
          </w:p>
        </w:tc>
        <w:tc>
          <w:tcPr>
            <w:tcW w:w="425" w:type="dxa"/>
          </w:tcPr>
          <w:p w14:paraId="25363970" w14:textId="77777777" w:rsidR="00B72196" w:rsidRPr="007A33EA" w:rsidRDefault="00B72196" w:rsidP="006C2AFB">
            <w:pPr>
              <w:spacing w:after="0" w:line="240" w:lineRule="auto"/>
              <w:rPr>
                <w:rFonts w:cstheme="minorHAnsi"/>
                <w:sz w:val="20"/>
                <w:szCs w:val="20"/>
              </w:rPr>
            </w:pPr>
          </w:p>
        </w:tc>
      </w:tr>
      <w:tr w:rsidR="00B72196" w:rsidRPr="007A33EA" w14:paraId="69FCCB35" w14:textId="77777777" w:rsidTr="006C2AFB">
        <w:tc>
          <w:tcPr>
            <w:tcW w:w="1555" w:type="dxa"/>
          </w:tcPr>
          <w:p w14:paraId="1BFE4840" w14:textId="77777777" w:rsidR="00B72196" w:rsidRPr="007A33EA" w:rsidRDefault="00B72196" w:rsidP="006C2AFB">
            <w:pPr>
              <w:spacing w:after="0" w:line="240" w:lineRule="auto"/>
              <w:rPr>
                <w:rFonts w:cstheme="minorHAnsi"/>
                <w:sz w:val="20"/>
                <w:szCs w:val="20"/>
              </w:rPr>
            </w:pPr>
          </w:p>
        </w:tc>
        <w:tc>
          <w:tcPr>
            <w:tcW w:w="2976" w:type="dxa"/>
          </w:tcPr>
          <w:p w14:paraId="0526896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Overviews for each session are provided which link learning to LOs, assessments and assessment criteria</w:t>
            </w:r>
          </w:p>
        </w:tc>
        <w:tc>
          <w:tcPr>
            <w:tcW w:w="233" w:type="dxa"/>
          </w:tcPr>
          <w:p w14:paraId="3273140F" w14:textId="77777777" w:rsidR="00B72196" w:rsidRPr="007A33EA" w:rsidRDefault="00B72196" w:rsidP="006C2AFB">
            <w:pPr>
              <w:spacing w:after="0" w:line="240" w:lineRule="auto"/>
              <w:rPr>
                <w:rFonts w:cstheme="minorHAnsi"/>
                <w:sz w:val="20"/>
                <w:szCs w:val="20"/>
              </w:rPr>
            </w:pPr>
          </w:p>
        </w:tc>
        <w:tc>
          <w:tcPr>
            <w:tcW w:w="2744" w:type="dxa"/>
          </w:tcPr>
          <w:p w14:paraId="03D547C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An introduction to each session and the LOs being covered is provided in the relevant folder. The assessment is linked but not the assessment criteria</w:t>
            </w:r>
          </w:p>
        </w:tc>
        <w:tc>
          <w:tcPr>
            <w:tcW w:w="401" w:type="dxa"/>
          </w:tcPr>
          <w:p w14:paraId="282FB6AC" w14:textId="77777777" w:rsidR="00B72196" w:rsidRPr="007A33EA" w:rsidRDefault="00B72196" w:rsidP="006C2AFB">
            <w:pPr>
              <w:spacing w:after="0" w:line="240" w:lineRule="auto"/>
              <w:rPr>
                <w:rFonts w:cstheme="minorHAnsi"/>
                <w:sz w:val="20"/>
                <w:szCs w:val="20"/>
              </w:rPr>
            </w:pPr>
          </w:p>
        </w:tc>
        <w:tc>
          <w:tcPr>
            <w:tcW w:w="2854" w:type="dxa"/>
          </w:tcPr>
          <w:p w14:paraId="497FB75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Folders only contain a sentence or two describing the weeks activity with no link to LOs, assessment, or assessment criteria</w:t>
            </w:r>
          </w:p>
        </w:tc>
        <w:tc>
          <w:tcPr>
            <w:tcW w:w="425" w:type="dxa"/>
          </w:tcPr>
          <w:p w14:paraId="43A9F3DA" w14:textId="77777777" w:rsidR="00B72196" w:rsidRPr="007A33EA" w:rsidRDefault="00B72196" w:rsidP="006C2AFB">
            <w:pPr>
              <w:spacing w:after="0" w:line="240" w:lineRule="auto"/>
              <w:rPr>
                <w:rFonts w:cstheme="minorHAnsi"/>
                <w:sz w:val="20"/>
                <w:szCs w:val="20"/>
              </w:rPr>
            </w:pPr>
          </w:p>
        </w:tc>
      </w:tr>
      <w:tr w:rsidR="00B72196" w:rsidRPr="007A33EA" w14:paraId="4A9B1812" w14:textId="77777777" w:rsidTr="006C2AFB">
        <w:trPr>
          <w:trHeight w:val="1540"/>
        </w:trPr>
        <w:tc>
          <w:tcPr>
            <w:tcW w:w="1555" w:type="dxa"/>
          </w:tcPr>
          <w:p w14:paraId="220CA85E" w14:textId="77777777" w:rsidR="00B72196" w:rsidRPr="007A33EA" w:rsidRDefault="00B72196" w:rsidP="006C2AFB">
            <w:pPr>
              <w:spacing w:after="0" w:line="240" w:lineRule="auto"/>
              <w:rPr>
                <w:rFonts w:cstheme="minorHAnsi"/>
                <w:sz w:val="20"/>
                <w:szCs w:val="20"/>
              </w:rPr>
            </w:pPr>
          </w:p>
        </w:tc>
        <w:tc>
          <w:tcPr>
            <w:tcW w:w="2976" w:type="dxa"/>
          </w:tcPr>
          <w:p w14:paraId="5AA3D824" w14:textId="77777777" w:rsidR="00B72196" w:rsidRPr="007A33EA" w:rsidRDefault="00B72196" w:rsidP="006C2AFB">
            <w:pPr>
              <w:rPr>
                <w:rFonts w:cstheme="minorHAnsi"/>
                <w:sz w:val="20"/>
                <w:szCs w:val="20"/>
              </w:rPr>
            </w:pPr>
            <w:r w:rsidRPr="007A33EA">
              <w:rPr>
                <w:rFonts w:cstheme="minorHAnsi"/>
                <w:sz w:val="20"/>
                <w:szCs w:val="20"/>
              </w:rPr>
              <w:t xml:space="preserve">Resources provided are up to date, relevant, relate obviously to LOs, provide examples to which students can relate and are accessible to all students </w:t>
            </w:r>
          </w:p>
        </w:tc>
        <w:tc>
          <w:tcPr>
            <w:tcW w:w="233" w:type="dxa"/>
          </w:tcPr>
          <w:p w14:paraId="5AA7CD8B" w14:textId="77777777" w:rsidR="00B72196" w:rsidRPr="007A33EA" w:rsidRDefault="00B72196" w:rsidP="006C2AFB">
            <w:pPr>
              <w:spacing w:after="0" w:line="240" w:lineRule="auto"/>
              <w:rPr>
                <w:rFonts w:cstheme="minorHAnsi"/>
                <w:sz w:val="20"/>
                <w:szCs w:val="20"/>
              </w:rPr>
            </w:pPr>
          </w:p>
        </w:tc>
        <w:tc>
          <w:tcPr>
            <w:tcW w:w="2744" w:type="dxa"/>
          </w:tcPr>
          <w:p w14:paraId="72853FFC"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Resources provided are up to date, relate to LOs and are accessible to all students</w:t>
            </w:r>
          </w:p>
        </w:tc>
        <w:tc>
          <w:tcPr>
            <w:tcW w:w="401" w:type="dxa"/>
          </w:tcPr>
          <w:p w14:paraId="7CF4955D" w14:textId="77777777" w:rsidR="00B72196" w:rsidRPr="007A33EA" w:rsidRDefault="00B72196" w:rsidP="006C2AFB">
            <w:pPr>
              <w:spacing w:after="0" w:line="240" w:lineRule="auto"/>
              <w:rPr>
                <w:rFonts w:cstheme="minorHAnsi"/>
                <w:sz w:val="20"/>
                <w:szCs w:val="20"/>
              </w:rPr>
            </w:pPr>
          </w:p>
        </w:tc>
        <w:tc>
          <w:tcPr>
            <w:tcW w:w="2854" w:type="dxa"/>
          </w:tcPr>
          <w:p w14:paraId="4E130380" w14:textId="77777777" w:rsidR="00B72196" w:rsidRPr="007A33EA" w:rsidRDefault="00B72196" w:rsidP="006C2AFB">
            <w:pPr>
              <w:rPr>
                <w:rFonts w:cstheme="minorHAnsi"/>
                <w:sz w:val="20"/>
                <w:szCs w:val="20"/>
              </w:rPr>
            </w:pPr>
            <w:r w:rsidRPr="007A33EA">
              <w:rPr>
                <w:rFonts w:cstheme="minorHAnsi"/>
                <w:sz w:val="20"/>
                <w:szCs w:val="20"/>
              </w:rPr>
              <w:t xml:space="preserve">Resources may be out of date, don’t clearly relate to LOs, do not have examples to which students can relate and do not meet accessibility requirements for all students. </w:t>
            </w:r>
          </w:p>
        </w:tc>
        <w:tc>
          <w:tcPr>
            <w:tcW w:w="425" w:type="dxa"/>
          </w:tcPr>
          <w:p w14:paraId="4A7A22EF" w14:textId="77777777" w:rsidR="00B72196" w:rsidRPr="007A33EA" w:rsidRDefault="00B72196" w:rsidP="006C2AFB">
            <w:pPr>
              <w:spacing w:after="0" w:line="240" w:lineRule="auto"/>
              <w:rPr>
                <w:rFonts w:cstheme="minorHAnsi"/>
                <w:sz w:val="20"/>
                <w:szCs w:val="20"/>
              </w:rPr>
            </w:pPr>
          </w:p>
        </w:tc>
      </w:tr>
      <w:tr w:rsidR="00B72196" w:rsidRPr="007A33EA" w14:paraId="6ED50ADD" w14:textId="77777777" w:rsidTr="006C2AFB">
        <w:tc>
          <w:tcPr>
            <w:tcW w:w="1555" w:type="dxa"/>
          </w:tcPr>
          <w:p w14:paraId="3AF73DEF" w14:textId="77777777" w:rsidR="00B72196" w:rsidRPr="007A33EA" w:rsidRDefault="00B72196" w:rsidP="006C2AFB">
            <w:pPr>
              <w:spacing w:after="0" w:line="240" w:lineRule="auto"/>
              <w:rPr>
                <w:rFonts w:cstheme="minorHAnsi"/>
                <w:sz w:val="20"/>
                <w:szCs w:val="20"/>
              </w:rPr>
            </w:pPr>
          </w:p>
        </w:tc>
        <w:tc>
          <w:tcPr>
            <w:tcW w:w="2976" w:type="dxa"/>
          </w:tcPr>
          <w:p w14:paraId="3A0FDA0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Activities are clearly explained and designed (what, when, why, where, who and how) to engage students with</w:t>
            </w:r>
            <w:r>
              <w:rPr>
                <w:rFonts w:cstheme="minorHAnsi"/>
                <w:sz w:val="20"/>
                <w:szCs w:val="20"/>
              </w:rPr>
              <w:t xml:space="preserve"> peers and </w:t>
            </w:r>
            <w:r w:rsidRPr="007A33EA">
              <w:rPr>
                <w:rFonts w:cstheme="minorHAnsi"/>
                <w:sz w:val="20"/>
                <w:szCs w:val="20"/>
              </w:rPr>
              <w:t xml:space="preserve"> resources</w:t>
            </w:r>
            <w:r>
              <w:rPr>
                <w:rFonts w:cstheme="minorHAnsi"/>
                <w:sz w:val="20"/>
                <w:szCs w:val="20"/>
              </w:rPr>
              <w:t>,</w:t>
            </w:r>
            <w:r w:rsidRPr="007A33EA">
              <w:rPr>
                <w:rFonts w:cstheme="minorHAnsi"/>
                <w:sz w:val="20"/>
                <w:szCs w:val="20"/>
              </w:rPr>
              <w:t xml:space="preserve"> and to provide practical/intellectual stimulation through challenges which reflect relevant real-world situations. </w:t>
            </w:r>
          </w:p>
        </w:tc>
        <w:tc>
          <w:tcPr>
            <w:tcW w:w="233" w:type="dxa"/>
          </w:tcPr>
          <w:p w14:paraId="0D2C4771" w14:textId="77777777" w:rsidR="00B72196" w:rsidRPr="007A33EA" w:rsidRDefault="00B72196" w:rsidP="006C2AFB">
            <w:pPr>
              <w:spacing w:after="0" w:line="240" w:lineRule="auto"/>
              <w:rPr>
                <w:rFonts w:cstheme="minorHAnsi"/>
                <w:sz w:val="20"/>
                <w:szCs w:val="20"/>
              </w:rPr>
            </w:pPr>
          </w:p>
        </w:tc>
        <w:tc>
          <w:tcPr>
            <w:tcW w:w="2744" w:type="dxa"/>
          </w:tcPr>
          <w:p w14:paraId="76BD680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briefly explained and designed to engage students with </w:t>
            </w:r>
            <w:r>
              <w:rPr>
                <w:rFonts w:cstheme="minorHAnsi"/>
                <w:sz w:val="20"/>
                <w:szCs w:val="20"/>
              </w:rPr>
              <w:t xml:space="preserve">peers and </w:t>
            </w:r>
            <w:r w:rsidRPr="007A33EA">
              <w:rPr>
                <w:rFonts w:cstheme="minorHAnsi"/>
                <w:sz w:val="20"/>
                <w:szCs w:val="20"/>
              </w:rPr>
              <w:t>the resources provided</w:t>
            </w:r>
            <w:r>
              <w:rPr>
                <w:rFonts w:cstheme="minorHAnsi"/>
                <w:sz w:val="20"/>
                <w:szCs w:val="20"/>
              </w:rPr>
              <w:t>,</w:t>
            </w:r>
            <w:r w:rsidRPr="007A33EA">
              <w:rPr>
                <w:rFonts w:cstheme="minorHAnsi"/>
                <w:sz w:val="20"/>
                <w:szCs w:val="20"/>
              </w:rPr>
              <w:t xml:space="preserve"> and to provide practical/intellectual stimulation</w:t>
            </w:r>
          </w:p>
        </w:tc>
        <w:tc>
          <w:tcPr>
            <w:tcW w:w="401" w:type="dxa"/>
          </w:tcPr>
          <w:p w14:paraId="5B4DCF27" w14:textId="77777777" w:rsidR="00B72196" w:rsidRPr="007A33EA" w:rsidRDefault="00B72196" w:rsidP="006C2AFB">
            <w:pPr>
              <w:spacing w:after="0" w:line="240" w:lineRule="auto"/>
              <w:rPr>
                <w:rFonts w:cstheme="minorHAnsi"/>
                <w:sz w:val="20"/>
                <w:szCs w:val="20"/>
              </w:rPr>
            </w:pPr>
          </w:p>
        </w:tc>
        <w:tc>
          <w:tcPr>
            <w:tcW w:w="2854" w:type="dxa"/>
          </w:tcPr>
          <w:p w14:paraId="531104E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not explained properly, </w:t>
            </w:r>
            <w:r>
              <w:rPr>
                <w:rFonts w:cstheme="minorHAnsi"/>
                <w:sz w:val="20"/>
                <w:szCs w:val="20"/>
              </w:rPr>
              <w:t>and</w:t>
            </w:r>
            <w:r w:rsidRPr="007A33EA">
              <w:rPr>
                <w:rFonts w:cstheme="minorHAnsi"/>
                <w:sz w:val="20"/>
                <w:szCs w:val="20"/>
              </w:rPr>
              <w:t xml:space="preserve"> are limited to students using the provided resources</w:t>
            </w:r>
          </w:p>
        </w:tc>
        <w:tc>
          <w:tcPr>
            <w:tcW w:w="425" w:type="dxa"/>
          </w:tcPr>
          <w:p w14:paraId="4EF6D84E" w14:textId="77777777" w:rsidR="00B72196" w:rsidRPr="007A33EA" w:rsidRDefault="00B72196" w:rsidP="006C2AFB">
            <w:pPr>
              <w:spacing w:after="0" w:line="240" w:lineRule="auto"/>
              <w:rPr>
                <w:rFonts w:cstheme="minorHAnsi"/>
                <w:sz w:val="20"/>
                <w:szCs w:val="20"/>
              </w:rPr>
            </w:pPr>
          </w:p>
        </w:tc>
      </w:tr>
      <w:tr w:rsidR="00B72196" w:rsidRPr="007A33EA" w14:paraId="54E6DDCC" w14:textId="77777777" w:rsidTr="006C2AFB">
        <w:tc>
          <w:tcPr>
            <w:tcW w:w="1555" w:type="dxa"/>
          </w:tcPr>
          <w:p w14:paraId="7E0EBB04" w14:textId="77777777" w:rsidR="00B72196" w:rsidRPr="007A33EA" w:rsidRDefault="00B72196" w:rsidP="006C2AFB">
            <w:pPr>
              <w:spacing w:after="0" w:line="240" w:lineRule="auto"/>
              <w:rPr>
                <w:rFonts w:cstheme="minorHAnsi"/>
                <w:sz w:val="20"/>
                <w:szCs w:val="20"/>
              </w:rPr>
            </w:pPr>
          </w:p>
        </w:tc>
        <w:tc>
          <w:tcPr>
            <w:tcW w:w="2976" w:type="dxa"/>
          </w:tcPr>
          <w:p w14:paraId="162976A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Tutor discusses their role in the online environment with students, discusses the ‘rules’ of online engagement and monitors individual engagement, prompting participation where students appear to be ‘lurking’.</w:t>
            </w:r>
          </w:p>
        </w:tc>
        <w:tc>
          <w:tcPr>
            <w:tcW w:w="233" w:type="dxa"/>
          </w:tcPr>
          <w:p w14:paraId="4FBA85D1" w14:textId="77777777" w:rsidR="00B72196" w:rsidRPr="007A33EA" w:rsidRDefault="00B72196" w:rsidP="006C2AFB">
            <w:pPr>
              <w:spacing w:after="0" w:line="240" w:lineRule="auto"/>
              <w:rPr>
                <w:rFonts w:cstheme="minorHAnsi"/>
                <w:sz w:val="20"/>
                <w:szCs w:val="20"/>
              </w:rPr>
            </w:pPr>
          </w:p>
        </w:tc>
        <w:tc>
          <w:tcPr>
            <w:tcW w:w="2744" w:type="dxa"/>
          </w:tcPr>
          <w:p w14:paraId="41AC7AE4"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Tutor explains their role in the online environment, explains the ‘rules’ of online engagement and monitors individual engagement, prompting participation where students appear to be ‘lurking’</w:t>
            </w:r>
          </w:p>
        </w:tc>
        <w:tc>
          <w:tcPr>
            <w:tcW w:w="401" w:type="dxa"/>
          </w:tcPr>
          <w:p w14:paraId="10F3601C" w14:textId="77777777" w:rsidR="00B72196" w:rsidRPr="007A33EA" w:rsidRDefault="00B72196" w:rsidP="006C2AFB">
            <w:pPr>
              <w:spacing w:after="0" w:line="240" w:lineRule="auto"/>
              <w:rPr>
                <w:rFonts w:cstheme="minorHAnsi"/>
                <w:sz w:val="20"/>
                <w:szCs w:val="20"/>
              </w:rPr>
            </w:pPr>
          </w:p>
        </w:tc>
        <w:tc>
          <w:tcPr>
            <w:tcW w:w="2854" w:type="dxa"/>
          </w:tcPr>
          <w:p w14:paraId="63BADF7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Tutor indicates where students can find the ‘rules’ of online engagement and occasionally monitors individual engagement</w:t>
            </w:r>
          </w:p>
          <w:p w14:paraId="131CF65D" w14:textId="77777777" w:rsidR="00B72196" w:rsidRPr="007A33EA" w:rsidRDefault="00B72196" w:rsidP="006C2AFB">
            <w:pPr>
              <w:spacing w:after="0" w:line="240" w:lineRule="auto"/>
              <w:rPr>
                <w:rFonts w:cstheme="minorHAnsi"/>
                <w:sz w:val="20"/>
                <w:szCs w:val="20"/>
              </w:rPr>
            </w:pPr>
          </w:p>
        </w:tc>
        <w:tc>
          <w:tcPr>
            <w:tcW w:w="425" w:type="dxa"/>
          </w:tcPr>
          <w:p w14:paraId="5923FE7D" w14:textId="77777777" w:rsidR="00B72196" w:rsidRPr="007A33EA" w:rsidRDefault="00B72196" w:rsidP="006C2AFB">
            <w:pPr>
              <w:spacing w:after="0" w:line="240" w:lineRule="auto"/>
              <w:rPr>
                <w:rFonts w:cstheme="minorHAnsi"/>
                <w:sz w:val="20"/>
                <w:szCs w:val="20"/>
              </w:rPr>
            </w:pPr>
          </w:p>
        </w:tc>
      </w:tr>
    </w:tbl>
    <w:p w14:paraId="37D7B387" w14:textId="77777777" w:rsidR="00B72196" w:rsidRPr="007A33EA" w:rsidRDefault="00B72196" w:rsidP="00B72196">
      <w:pPr>
        <w:spacing w:after="0" w:line="240" w:lineRule="auto"/>
        <w:rPr>
          <w:rFonts w:cstheme="minorHAnsi"/>
          <w:sz w:val="20"/>
          <w:szCs w:val="20"/>
        </w:rPr>
      </w:pPr>
    </w:p>
    <w:p w14:paraId="690F0267" w14:textId="77777777" w:rsidR="00B72196" w:rsidRPr="007A33EA" w:rsidRDefault="00B72196" w:rsidP="00B72196">
      <w:pPr>
        <w:spacing w:after="0" w:line="240" w:lineRule="auto"/>
        <w:rPr>
          <w:rFonts w:cstheme="minorHAnsi"/>
          <w:sz w:val="20"/>
          <w:szCs w:val="20"/>
        </w:rPr>
      </w:pPr>
    </w:p>
    <w:tbl>
      <w:tblPr>
        <w:tblStyle w:val="TableGrid"/>
        <w:tblW w:w="11004" w:type="dxa"/>
        <w:tblLayout w:type="fixed"/>
        <w:tblLook w:val="04A0" w:firstRow="1" w:lastRow="0" w:firstColumn="1" w:lastColumn="0" w:noHBand="0" w:noVBand="1"/>
      </w:tblPr>
      <w:tblGrid>
        <w:gridCol w:w="1541"/>
        <w:gridCol w:w="2990"/>
        <w:gridCol w:w="236"/>
        <w:gridCol w:w="2846"/>
        <w:gridCol w:w="320"/>
        <w:gridCol w:w="2835"/>
        <w:gridCol w:w="236"/>
      </w:tblGrid>
      <w:tr w:rsidR="00B72196" w:rsidRPr="007A33EA" w14:paraId="3CA90D34" w14:textId="77777777" w:rsidTr="006C2AFB">
        <w:tc>
          <w:tcPr>
            <w:tcW w:w="1541" w:type="dxa"/>
          </w:tcPr>
          <w:p w14:paraId="7FDC2AB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990" w:type="dxa"/>
          </w:tcPr>
          <w:p w14:paraId="3C60A87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36" w:type="dxa"/>
          </w:tcPr>
          <w:p w14:paraId="632CD226" w14:textId="77777777" w:rsidR="00B72196" w:rsidRPr="007A33EA" w:rsidRDefault="00B72196" w:rsidP="006C2AFB">
            <w:pPr>
              <w:spacing w:after="0" w:line="240" w:lineRule="auto"/>
              <w:rPr>
                <w:rFonts w:cstheme="minorHAnsi"/>
                <w:sz w:val="20"/>
                <w:szCs w:val="20"/>
              </w:rPr>
            </w:pPr>
          </w:p>
        </w:tc>
        <w:tc>
          <w:tcPr>
            <w:tcW w:w="2846" w:type="dxa"/>
          </w:tcPr>
          <w:p w14:paraId="4986D69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320" w:type="dxa"/>
          </w:tcPr>
          <w:p w14:paraId="54E44AEE" w14:textId="77777777" w:rsidR="00B72196" w:rsidRPr="007A33EA" w:rsidRDefault="00B72196" w:rsidP="006C2AFB">
            <w:pPr>
              <w:spacing w:after="0" w:line="240" w:lineRule="auto"/>
              <w:rPr>
                <w:rFonts w:cstheme="minorHAnsi"/>
                <w:sz w:val="20"/>
                <w:szCs w:val="20"/>
              </w:rPr>
            </w:pPr>
          </w:p>
        </w:tc>
        <w:tc>
          <w:tcPr>
            <w:tcW w:w="2835" w:type="dxa"/>
          </w:tcPr>
          <w:p w14:paraId="551B7D01"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36" w:type="dxa"/>
          </w:tcPr>
          <w:p w14:paraId="1A976276" w14:textId="77777777" w:rsidR="00B72196" w:rsidRPr="007A33EA" w:rsidRDefault="00B72196" w:rsidP="006C2AFB">
            <w:pPr>
              <w:spacing w:after="0" w:line="240" w:lineRule="auto"/>
              <w:rPr>
                <w:rFonts w:cstheme="minorHAnsi"/>
                <w:sz w:val="20"/>
                <w:szCs w:val="20"/>
              </w:rPr>
            </w:pPr>
          </w:p>
        </w:tc>
      </w:tr>
      <w:tr w:rsidR="00B72196" w:rsidRPr="007A33EA" w14:paraId="63C01A2B" w14:textId="77777777" w:rsidTr="006C2AFB">
        <w:tc>
          <w:tcPr>
            <w:tcW w:w="1541" w:type="dxa"/>
          </w:tcPr>
          <w:p w14:paraId="3C6C508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Learning design</w:t>
            </w:r>
          </w:p>
        </w:tc>
        <w:tc>
          <w:tcPr>
            <w:tcW w:w="2990" w:type="dxa"/>
          </w:tcPr>
          <w:p w14:paraId="225AB75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designed such that they explicitly teach critical </w:t>
            </w:r>
            <w:r w:rsidRPr="007A33EA">
              <w:rPr>
                <w:rFonts w:cstheme="minorHAnsi"/>
                <w:sz w:val="20"/>
                <w:szCs w:val="20"/>
              </w:rPr>
              <w:lastRenderedPageBreak/>
              <w:t>thinking in an embedded way, allowing learning through thinking, practice and application.</w:t>
            </w:r>
          </w:p>
        </w:tc>
        <w:tc>
          <w:tcPr>
            <w:tcW w:w="236" w:type="dxa"/>
          </w:tcPr>
          <w:p w14:paraId="0D3966F2" w14:textId="77777777" w:rsidR="00B72196" w:rsidRPr="007A33EA" w:rsidRDefault="00B72196" w:rsidP="006C2AFB">
            <w:pPr>
              <w:spacing w:after="0" w:line="240" w:lineRule="auto"/>
              <w:rPr>
                <w:rFonts w:cstheme="minorHAnsi"/>
                <w:sz w:val="20"/>
                <w:szCs w:val="20"/>
              </w:rPr>
            </w:pPr>
          </w:p>
        </w:tc>
        <w:tc>
          <w:tcPr>
            <w:tcW w:w="2846" w:type="dxa"/>
          </w:tcPr>
          <w:p w14:paraId="6E2F0490"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designed to enable students to identify and </w:t>
            </w:r>
            <w:r w:rsidRPr="007A33EA">
              <w:rPr>
                <w:rFonts w:cstheme="minorHAnsi"/>
                <w:sz w:val="20"/>
                <w:szCs w:val="20"/>
              </w:rPr>
              <w:lastRenderedPageBreak/>
              <w:t>gain new knowledge which they can understand (through application), analyse, evaluate, draw inferences from and interpret such that they can synthesise new knowledge.</w:t>
            </w:r>
          </w:p>
        </w:tc>
        <w:tc>
          <w:tcPr>
            <w:tcW w:w="320" w:type="dxa"/>
          </w:tcPr>
          <w:p w14:paraId="1CCF006D" w14:textId="77777777" w:rsidR="00B72196" w:rsidRPr="007A33EA" w:rsidRDefault="00B72196" w:rsidP="006C2AFB">
            <w:pPr>
              <w:spacing w:after="0" w:line="240" w:lineRule="auto"/>
              <w:rPr>
                <w:rFonts w:cstheme="minorHAnsi"/>
                <w:sz w:val="20"/>
                <w:szCs w:val="20"/>
              </w:rPr>
            </w:pPr>
          </w:p>
        </w:tc>
        <w:tc>
          <w:tcPr>
            <w:tcW w:w="2835" w:type="dxa"/>
          </w:tcPr>
          <w:p w14:paraId="4C500FA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Activities are designed solely to impart knowledge</w:t>
            </w:r>
          </w:p>
        </w:tc>
        <w:tc>
          <w:tcPr>
            <w:tcW w:w="236" w:type="dxa"/>
          </w:tcPr>
          <w:p w14:paraId="3675E432" w14:textId="77777777" w:rsidR="00B72196" w:rsidRPr="007A33EA" w:rsidRDefault="00B72196" w:rsidP="006C2AFB">
            <w:pPr>
              <w:spacing w:after="0" w:line="240" w:lineRule="auto"/>
              <w:rPr>
                <w:rFonts w:cstheme="minorHAnsi"/>
                <w:sz w:val="20"/>
                <w:szCs w:val="20"/>
              </w:rPr>
            </w:pPr>
          </w:p>
        </w:tc>
      </w:tr>
      <w:tr w:rsidR="00B72196" w:rsidRPr="007A33EA" w14:paraId="1402A52C" w14:textId="77777777" w:rsidTr="006C2AFB">
        <w:tc>
          <w:tcPr>
            <w:tcW w:w="1541" w:type="dxa"/>
          </w:tcPr>
          <w:p w14:paraId="5BB8D2D0" w14:textId="77777777" w:rsidR="00B72196" w:rsidRPr="007A33EA" w:rsidRDefault="00B72196" w:rsidP="006C2AFB">
            <w:pPr>
              <w:spacing w:after="0" w:line="240" w:lineRule="auto"/>
              <w:rPr>
                <w:rFonts w:cstheme="minorHAnsi"/>
                <w:sz w:val="20"/>
                <w:szCs w:val="20"/>
              </w:rPr>
            </w:pPr>
          </w:p>
        </w:tc>
        <w:tc>
          <w:tcPr>
            <w:tcW w:w="2990" w:type="dxa"/>
          </w:tcPr>
          <w:p w14:paraId="5C7C64AE"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carefully planned (particularly when they relate to prior or subsequent face to face activities) to ensure that students have ample time to complete the tasks with this timing being communicated to the students and accounting for those with special needs.  </w:t>
            </w:r>
          </w:p>
        </w:tc>
        <w:tc>
          <w:tcPr>
            <w:tcW w:w="236" w:type="dxa"/>
          </w:tcPr>
          <w:p w14:paraId="2B2F4F5D" w14:textId="77777777" w:rsidR="00B72196" w:rsidRPr="007A33EA" w:rsidRDefault="00B72196" w:rsidP="006C2AFB">
            <w:pPr>
              <w:spacing w:after="0" w:line="240" w:lineRule="auto"/>
              <w:rPr>
                <w:rFonts w:cstheme="minorHAnsi"/>
                <w:sz w:val="20"/>
                <w:szCs w:val="20"/>
              </w:rPr>
            </w:pPr>
          </w:p>
        </w:tc>
        <w:tc>
          <w:tcPr>
            <w:tcW w:w="2846" w:type="dxa"/>
          </w:tcPr>
          <w:p w14:paraId="510468B1"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designed to allow students to complete them, the expected time requirement being stipulated, particularly for those with special needs. </w:t>
            </w:r>
          </w:p>
        </w:tc>
        <w:tc>
          <w:tcPr>
            <w:tcW w:w="320" w:type="dxa"/>
          </w:tcPr>
          <w:p w14:paraId="31313A33" w14:textId="77777777" w:rsidR="00B72196" w:rsidRPr="007A33EA" w:rsidRDefault="00B72196" w:rsidP="006C2AFB">
            <w:pPr>
              <w:spacing w:after="0" w:line="240" w:lineRule="auto"/>
              <w:rPr>
                <w:rFonts w:cstheme="minorHAnsi"/>
                <w:sz w:val="20"/>
                <w:szCs w:val="20"/>
              </w:rPr>
            </w:pPr>
          </w:p>
        </w:tc>
        <w:tc>
          <w:tcPr>
            <w:tcW w:w="2835" w:type="dxa"/>
          </w:tcPr>
          <w:p w14:paraId="48927F9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Activities are poorly designed and do not allow sufficient time for all students to complete them. </w:t>
            </w:r>
          </w:p>
        </w:tc>
        <w:tc>
          <w:tcPr>
            <w:tcW w:w="236" w:type="dxa"/>
          </w:tcPr>
          <w:p w14:paraId="373554CA" w14:textId="77777777" w:rsidR="00B72196" w:rsidRPr="007A33EA" w:rsidRDefault="00B72196" w:rsidP="006C2AFB">
            <w:pPr>
              <w:spacing w:after="0" w:line="240" w:lineRule="auto"/>
              <w:rPr>
                <w:rFonts w:cstheme="minorHAnsi"/>
                <w:sz w:val="20"/>
                <w:szCs w:val="20"/>
              </w:rPr>
            </w:pPr>
          </w:p>
        </w:tc>
      </w:tr>
      <w:tr w:rsidR="00B72196" w:rsidRPr="007A33EA" w14:paraId="13433629" w14:textId="77777777" w:rsidTr="006C2AFB">
        <w:tc>
          <w:tcPr>
            <w:tcW w:w="1541" w:type="dxa"/>
          </w:tcPr>
          <w:p w14:paraId="44875004" w14:textId="77777777" w:rsidR="00B72196" w:rsidRPr="007A33EA" w:rsidRDefault="00B72196" w:rsidP="006C2AFB">
            <w:pPr>
              <w:spacing w:after="0" w:line="240" w:lineRule="auto"/>
              <w:rPr>
                <w:rFonts w:cstheme="minorHAnsi"/>
                <w:sz w:val="20"/>
                <w:szCs w:val="20"/>
              </w:rPr>
            </w:pPr>
          </w:p>
        </w:tc>
        <w:tc>
          <w:tcPr>
            <w:tcW w:w="2990" w:type="dxa"/>
          </w:tcPr>
          <w:p w14:paraId="16158AC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Design demonstrates how to provide support for students outside of the classroom using the online platform, particularly at L3 and L4 and how it can be used to encourage the development of independent learning at L5 and L6  (as appropriate)</w:t>
            </w:r>
          </w:p>
          <w:p w14:paraId="537A18FC" w14:textId="77777777" w:rsidR="00B72196" w:rsidRPr="007A33EA" w:rsidRDefault="00B72196" w:rsidP="006C2AFB">
            <w:pPr>
              <w:spacing w:after="0" w:line="240" w:lineRule="auto"/>
              <w:rPr>
                <w:rFonts w:cstheme="minorHAnsi"/>
                <w:sz w:val="20"/>
                <w:szCs w:val="20"/>
              </w:rPr>
            </w:pPr>
          </w:p>
        </w:tc>
        <w:tc>
          <w:tcPr>
            <w:tcW w:w="236" w:type="dxa"/>
          </w:tcPr>
          <w:p w14:paraId="0E1D5ED5" w14:textId="77777777" w:rsidR="00B72196" w:rsidRPr="007A33EA" w:rsidRDefault="00B72196" w:rsidP="006C2AFB">
            <w:pPr>
              <w:spacing w:after="0" w:line="240" w:lineRule="auto"/>
              <w:rPr>
                <w:rFonts w:cstheme="minorHAnsi"/>
                <w:sz w:val="20"/>
                <w:szCs w:val="20"/>
              </w:rPr>
            </w:pPr>
          </w:p>
        </w:tc>
        <w:tc>
          <w:tcPr>
            <w:tcW w:w="2846" w:type="dxa"/>
          </w:tcPr>
          <w:p w14:paraId="17CBB858"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Design reflects the mentees</w:t>
            </w:r>
            <w:r>
              <w:rPr>
                <w:rFonts w:cstheme="minorHAnsi"/>
                <w:sz w:val="20"/>
                <w:szCs w:val="20"/>
              </w:rPr>
              <w:t>’</w:t>
            </w:r>
            <w:r w:rsidRPr="007A33EA">
              <w:rPr>
                <w:rFonts w:cstheme="minorHAnsi"/>
                <w:sz w:val="20"/>
                <w:szCs w:val="20"/>
              </w:rPr>
              <w:t xml:space="preserve"> understanding of the need to provide additional learning support at L3 &amp; </w:t>
            </w:r>
            <w:r>
              <w:rPr>
                <w:rFonts w:cstheme="minorHAnsi"/>
                <w:sz w:val="20"/>
                <w:szCs w:val="20"/>
              </w:rPr>
              <w:t>L</w:t>
            </w:r>
            <w:r w:rsidRPr="007A33EA">
              <w:rPr>
                <w:rFonts w:cstheme="minorHAnsi"/>
                <w:sz w:val="20"/>
                <w:szCs w:val="20"/>
              </w:rPr>
              <w:t>4 and to encourage independent learning at L6</w:t>
            </w:r>
          </w:p>
        </w:tc>
        <w:tc>
          <w:tcPr>
            <w:tcW w:w="320" w:type="dxa"/>
          </w:tcPr>
          <w:p w14:paraId="7D6BCCD3" w14:textId="77777777" w:rsidR="00B72196" w:rsidRPr="007A33EA" w:rsidRDefault="00B72196" w:rsidP="006C2AFB">
            <w:pPr>
              <w:spacing w:after="0" w:line="240" w:lineRule="auto"/>
              <w:rPr>
                <w:rFonts w:cstheme="minorHAnsi"/>
                <w:sz w:val="20"/>
                <w:szCs w:val="20"/>
              </w:rPr>
            </w:pPr>
          </w:p>
        </w:tc>
        <w:tc>
          <w:tcPr>
            <w:tcW w:w="2835" w:type="dxa"/>
          </w:tcPr>
          <w:p w14:paraId="2B9DB81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Mentee fails to demonstrate an understanding of the need to support learning (particularly at L3 &amp; </w:t>
            </w:r>
            <w:r>
              <w:rPr>
                <w:rFonts w:cstheme="minorHAnsi"/>
                <w:sz w:val="20"/>
                <w:szCs w:val="20"/>
              </w:rPr>
              <w:t>L</w:t>
            </w:r>
            <w:r w:rsidRPr="007A33EA">
              <w:rPr>
                <w:rFonts w:cstheme="minorHAnsi"/>
                <w:sz w:val="20"/>
                <w:szCs w:val="20"/>
              </w:rPr>
              <w:t xml:space="preserve">4) outside of the classroom through the use of the online environment.  </w:t>
            </w:r>
          </w:p>
          <w:p w14:paraId="5CABDA2A" w14:textId="77777777" w:rsidR="00B72196" w:rsidRPr="007A33EA" w:rsidRDefault="00B72196" w:rsidP="006C2AFB">
            <w:pPr>
              <w:spacing w:after="0" w:line="240" w:lineRule="auto"/>
              <w:rPr>
                <w:rFonts w:cstheme="minorHAnsi"/>
                <w:sz w:val="20"/>
                <w:szCs w:val="20"/>
              </w:rPr>
            </w:pPr>
          </w:p>
        </w:tc>
        <w:tc>
          <w:tcPr>
            <w:tcW w:w="236" w:type="dxa"/>
          </w:tcPr>
          <w:p w14:paraId="47DD639C" w14:textId="77777777" w:rsidR="00B72196" w:rsidRPr="007A33EA" w:rsidRDefault="00B72196" w:rsidP="006C2AFB">
            <w:pPr>
              <w:spacing w:after="0" w:line="240" w:lineRule="auto"/>
              <w:rPr>
                <w:rFonts w:cstheme="minorHAnsi"/>
                <w:sz w:val="20"/>
                <w:szCs w:val="20"/>
              </w:rPr>
            </w:pPr>
          </w:p>
        </w:tc>
      </w:tr>
      <w:tr w:rsidR="00B72196" w:rsidRPr="007A33EA" w14:paraId="3A6A677B" w14:textId="77777777" w:rsidTr="006C2AFB">
        <w:tc>
          <w:tcPr>
            <w:tcW w:w="1541" w:type="dxa"/>
          </w:tcPr>
          <w:p w14:paraId="1481783F" w14:textId="77777777" w:rsidR="00B72196" w:rsidRPr="007A33EA" w:rsidRDefault="00B72196" w:rsidP="006C2AFB">
            <w:pPr>
              <w:spacing w:after="0" w:line="240" w:lineRule="auto"/>
              <w:rPr>
                <w:rFonts w:cstheme="minorHAnsi"/>
                <w:sz w:val="20"/>
                <w:szCs w:val="20"/>
              </w:rPr>
            </w:pPr>
          </w:p>
        </w:tc>
        <w:tc>
          <w:tcPr>
            <w:tcW w:w="2990" w:type="dxa"/>
          </w:tcPr>
          <w:p w14:paraId="45EEC8F3"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Online resources are designed to </w:t>
            </w:r>
            <w:r w:rsidRPr="007A33EA">
              <w:rPr>
                <w:rFonts w:cstheme="minorHAnsi"/>
                <w:b/>
                <w:sz w:val="20"/>
                <w:szCs w:val="20"/>
              </w:rPr>
              <w:t>ensure</w:t>
            </w:r>
            <w:r w:rsidRPr="007A33EA">
              <w:rPr>
                <w:rFonts w:cstheme="minorHAnsi"/>
                <w:sz w:val="20"/>
                <w:szCs w:val="20"/>
              </w:rPr>
              <w:t xml:space="preserve"> learning across modules and topics and to enable students to </w:t>
            </w:r>
            <w:r w:rsidRPr="007A33EA">
              <w:rPr>
                <w:rFonts w:cstheme="minorHAnsi"/>
                <w:b/>
                <w:sz w:val="20"/>
                <w:szCs w:val="20"/>
              </w:rPr>
              <w:t xml:space="preserve">demonstrate </w:t>
            </w:r>
            <w:r w:rsidRPr="007A33EA">
              <w:rPr>
                <w:rFonts w:cstheme="minorHAnsi"/>
                <w:sz w:val="20"/>
                <w:szCs w:val="20"/>
              </w:rPr>
              <w:t xml:space="preserve">the UWL graduate attributes             </w:t>
            </w:r>
          </w:p>
        </w:tc>
        <w:tc>
          <w:tcPr>
            <w:tcW w:w="236" w:type="dxa"/>
          </w:tcPr>
          <w:p w14:paraId="749FF7BA" w14:textId="77777777" w:rsidR="00B72196" w:rsidRPr="007A33EA" w:rsidRDefault="00B72196" w:rsidP="006C2AFB">
            <w:pPr>
              <w:spacing w:after="0" w:line="240" w:lineRule="auto"/>
              <w:rPr>
                <w:rFonts w:cstheme="minorHAnsi"/>
                <w:sz w:val="20"/>
                <w:szCs w:val="20"/>
              </w:rPr>
            </w:pPr>
          </w:p>
        </w:tc>
        <w:tc>
          <w:tcPr>
            <w:tcW w:w="2846" w:type="dxa"/>
          </w:tcPr>
          <w:p w14:paraId="37EF9887"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Online resources make </w:t>
            </w:r>
            <w:r w:rsidRPr="007A33EA">
              <w:rPr>
                <w:rFonts w:cstheme="minorHAnsi"/>
                <w:b/>
                <w:sz w:val="20"/>
                <w:szCs w:val="20"/>
              </w:rPr>
              <w:t>some reference to</w:t>
            </w:r>
            <w:r w:rsidRPr="007A33EA">
              <w:rPr>
                <w:rFonts w:cstheme="minorHAnsi"/>
                <w:sz w:val="20"/>
                <w:szCs w:val="20"/>
              </w:rPr>
              <w:t xml:space="preserve"> other relevant topics to encourage learning across modules and to </w:t>
            </w:r>
            <w:r w:rsidRPr="007A33EA">
              <w:rPr>
                <w:rFonts w:cstheme="minorHAnsi"/>
                <w:b/>
                <w:sz w:val="20"/>
                <w:szCs w:val="20"/>
              </w:rPr>
              <w:t>facilitate the development of</w:t>
            </w:r>
            <w:r w:rsidRPr="007A33EA">
              <w:rPr>
                <w:rFonts w:cstheme="minorHAnsi"/>
                <w:sz w:val="20"/>
                <w:szCs w:val="20"/>
              </w:rPr>
              <w:t xml:space="preserve"> the UWL graduate attributes             </w:t>
            </w:r>
          </w:p>
        </w:tc>
        <w:tc>
          <w:tcPr>
            <w:tcW w:w="320" w:type="dxa"/>
          </w:tcPr>
          <w:p w14:paraId="7DBB338E" w14:textId="77777777" w:rsidR="00B72196" w:rsidRPr="007A33EA" w:rsidRDefault="00B72196" w:rsidP="006C2AFB">
            <w:pPr>
              <w:spacing w:after="0" w:line="240" w:lineRule="auto"/>
              <w:rPr>
                <w:rFonts w:cstheme="minorHAnsi"/>
                <w:sz w:val="20"/>
                <w:szCs w:val="20"/>
              </w:rPr>
            </w:pPr>
          </w:p>
        </w:tc>
        <w:tc>
          <w:tcPr>
            <w:tcW w:w="2835" w:type="dxa"/>
          </w:tcPr>
          <w:p w14:paraId="11B5B77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Online resources </w:t>
            </w:r>
            <w:r w:rsidRPr="007A33EA">
              <w:rPr>
                <w:rFonts w:cstheme="minorHAnsi"/>
                <w:b/>
                <w:sz w:val="20"/>
                <w:szCs w:val="20"/>
              </w:rPr>
              <w:t>fail to make connections</w:t>
            </w:r>
            <w:r w:rsidRPr="007A33EA">
              <w:rPr>
                <w:rFonts w:cstheme="minorHAnsi"/>
                <w:sz w:val="20"/>
                <w:szCs w:val="20"/>
              </w:rPr>
              <w:t xml:space="preserve"> between different topics/modules and </w:t>
            </w:r>
            <w:r w:rsidRPr="007A33EA">
              <w:rPr>
                <w:rFonts w:cstheme="minorHAnsi"/>
                <w:b/>
                <w:sz w:val="20"/>
                <w:szCs w:val="20"/>
              </w:rPr>
              <w:t>fail to consider</w:t>
            </w:r>
            <w:r w:rsidRPr="007A33EA">
              <w:rPr>
                <w:rFonts w:cstheme="minorHAnsi"/>
                <w:sz w:val="20"/>
                <w:szCs w:val="20"/>
              </w:rPr>
              <w:t xml:space="preserve"> the UWL graduate attributes.</w:t>
            </w:r>
          </w:p>
        </w:tc>
        <w:tc>
          <w:tcPr>
            <w:tcW w:w="236" w:type="dxa"/>
          </w:tcPr>
          <w:p w14:paraId="034CF547" w14:textId="77777777" w:rsidR="00B72196" w:rsidRPr="007A33EA" w:rsidRDefault="00B72196" w:rsidP="006C2AFB">
            <w:pPr>
              <w:spacing w:after="0" w:line="240" w:lineRule="auto"/>
              <w:rPr>
                <w:rFonts w:cstheme="minorHAnsi"/>
                <w:sz w:val="20"/>
                <w:szCs w:val="20"/>
              </w:rPr>
            </w:pPr>
          </w:p>
        </w:tc>
      </w:tr>
      <w:tr w:rsidR="00B72196" w:rsidRPr="007A33EA" w14:paraId="5BF30811" w14:textId="77777777" w:rsidTr="006C2AFB">
        <w:tc>
          <w:tcPr>
            <w:tcW w:w="1541" w:type="dxa"/>
          </w:tcPr>
          <w:p w14:paraId="1F10A67D" w14:textId="77777777" w:rsidR="00B72196" w:rsidRPr="007A33EA" w:rsidRDefault="00B72196" w:rsidP="006C2AFB">
            <w:pPr>
              <w:spacing w:after="0" w:line="240" w:lineRule="auto"/>
              <w:rPr>
                <w:rFonts w:cstheme="minorHAnsi"/>
                <w:sz w:val="20"/>
                <w:szCs w:val="20"/>
              </w:rPr>
            </w:pPr>
          </w:p>
        </w:tc>
        <w:tc>
          <w:tcPr>
            <w:tcW w:w="2990" w:type="dxa"/>
          </w:tcPr>
          <w:p w14:paraId="5CCFDADB"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Design ensures highly effective and meaningful communication between peers and teachers, (including the use of the discussion boards in the BB template and other (a)synchronous communication tools), encouraging the development of argumentation skills and the demonstration of critical thinking.</w:t>
            </w:r>
          </w:p>
        </w:tc>
        <w:tc>
          <w:tcPr>
            <w:tcW w:w="236" w:type="dxa"/>
          </w:tcPr>
          <w:p w14:paraId="2D0BEE68" w14:textId="77777777" w:rsidR="00B72196" w:rsidRPr="007A33EA" w:rsidRDefault="00B72196" w:rsidP="006C2AFB">
            <w:pPr>
              <w:spacing w:after="0" w:line="240" w:lineRule="auto"/>
              <w:rPr>
                <w:rFonts w:cstheme="minorHAnsi"/>
                <w:sz w:val="20"/>
                <w:szCs w:val="20"/>
              </w:rPr>
            </w:pPr>
          </w:p>
        </w:tc>
        <w:tc>
          <w:tcPr>
            <w:tcW w:w="2846" w:type="dxa"/>
          </w:tcPr>
          <w:p w14:paraId="3DC5E65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Design includes the effective use of the student discussion boards included as part of the BB template, ensuring communication between peers and tutors which may enhance the development of argumentation and critical thinking skills. </w:t>
            </w:r>
          </w:p>
        </w:tc>
        <w:tc>
          <w:tcPr>
            <w:tcW w:w="320" w:type="dxa"/>
          </w:tcPr>
          <w:p w14:paraId="6C239523" w14:textId="77777777" w:rsidR="00B72196" w:rsidRPr="007A33EA" w:rsidRDefault="00B72196" w:rsidP="006C2AFB">
            <w:pPr>
              <w:spacing w:after="0" w:line="240" w:lineRule="auto"/>
              <w:rPr>
                <w:rFonts w:cstheme="minorHAnsi"/>
                <w:sz w:val="20"/>
                <w:szCs w:val="20"/>
              </w:rPr>
            </w:pPr>
          </w:p>
        </w:tc>
        <w:tc>
          <w:tcPr>
            <w:tcW w:w="2835" w:type="dxa"/>
          </w:tcPr>
          <w:p w14:paraId="2C1D5C9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Design only involves the use of </w:t>
            </w:r>
            <w:r w:rsidRPr="007A33EA">
              <w:rPr>
                <w:rFonts w:cstheme="minorHAnsi"/>
                <w:b/>
                <w:sz w:val="20"/>
                <w:szCs w:val="20"/>
              </w:rPr>
              <w:t>two-way communication</w:t>
            </w:r>
            <w:r w:rsidRPr="007A33EA">
              <w:rPr>
                <w:rFonts w:cstheme="minorHAnsi"/>
                <w:sz w:val="20"/>
                <w:szCs w:val="20"/>
              </w:rPr>
              <w:t xml:space="preserve">, does </w:t>
            </w:r>
            <w:r w:rsidRPr="007A33EA">
              <w:rPr>
                <w:rFonts w:cstheme="minorHAnsi"/>
                <w:b/>
                <w:sz w:val="20"/>
                <w:szCs w:val="20"/>
              </w:rPr>
              <w:t>not encourage or support peer-peer</w:t>
            </w:r>
            <w:r w:rsidRPr="007A33EA">
              <w:rPr>
                <w:rFonts w:cstheme="minorHAnsi"/>
                <w:sz w:val="20"/>
                <w:szCs w:val="20"/>
              </w:rPr>
              <w:t xml:space="preserve"> learning or the development of other skills.  </w:t>
            </w:r>
          </w:p>
        </w:tc>
        <w:tc>
          <w:tcPr>
            <w:tcW w:w="236" w:type="dxa"/>
          </w:tcPr>
          <w:p w14:paraId="7D7711CE" w14:textId="77777777" w:rsidR="00B72196" w:rsidRPr="007A33EA" w:rsidRDefault="00B72196" w:rsidP="006C2AFB">
            <w:pPr>
              <w:spacing w:after="0" w:line="240" w:lineRule="auto"/>
              <w:rPr>
                <w:rFonts w:cstheme="minorHAnsi"/>
                <w:sz w:val="20"/>
                <w:szCs w:val="20"/>
              </w:rPr>
            </w:pPr>
          </w:p>
        </w:tc>
      </w:tr>
    </w:tbl>
    <w:p w14:paraId="15895450" w14:textId="77777777" w:rsidR="00B72196" w:rsidRPr="007A33EA" w:rsidRDefault="00B72196" w:rsidP="00B72196">
      <w:pPr>
        <w:spacing w:after="0" w:line="240" w:lineRule="auto"/>
        <w:rPr>
          <w:rFonts w:cstheme="minorHAnsi"/>
          <w:sz w:val="20"/>
          <w:szCs w:val="20"/>
        </w:rPr>
      </w:pPr>
    </w:p>
    <w:p w14:paraId="50743643" w14:textId="77777777" w:rsidR="00B72196" w:rsidRPr="007A33EA" w:rsidRDefault="00B72196" w:rsidP="00B72196">
      <w:pPr>
        <w:spacing w:after="0" w:line="240" w:lineRule="auto"/>
        <w:rPr>
          <w:rFonts w:cstheme="minorHAnsi"/>
          <w:sz w:val="20"/>
          <w:szCs w:val="20"/>
        </w:rPr>
      </w:pPr>
    </w:p>
    <w:tbl>
      <w:tblPr>
        <w:tblStyle w:val="TableGrid"/>
        <w:tblW w:w="11013" w:type="dxa"/>
        <w:tblLook w:val="04A0" w:firstRow="1" w:lastRow="0" w:firstColumn="1" w:lastColumn="0" w:noHBand="0" w:noVBand="1"/>
      </w:tblPr>
      <w:tblGrid>
        <w:gridCol w:w="1541"/>
        <w:gridCol w:w="2849"/>
        <w:gridCol w:w="284"/>
        <w:gridCol w:w="2976"/>
        <w:gridCol w:w="283"/>
        <w:gridCol w:w="2835"/>
        <w:gridCol w:w="245"/>
      </w:tblGrid>
      <w:tr w:rsidR="00B72196" w:rsidRPr="007A33EA" w14:paraId="2C102E54" w14:textId="77777777" w:rsidTr="006C2AFB">
        <w:tc>
          <w:tcPr>
            <w:tcW w:w="1541" w:type="dxa"/>
          </w:tcPr>
          <w:p w14:paraId="155280D5"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Category</w:t>
            </w:r>
          </w:p>
        </w:tc>
        <w:tc>
          <w:tcPr>
            <w:tcW w:w="2849" w:type="dxa"/>
          </w:tcPr>
          <w:p w14:paraId="192532B7"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Exceeds Expectations</w:t>
            </w:r>
          </w:p>
        </w:tc>
        <w:tc>
          <w:tcPr>
            <w:tcW w:w="284" w:type="dxa"/>
          </w:tcPr>
          <w:p w14:paraId="431746F6" w14:textId="77777777" w:rsidR="00B72196" w:rsidRPr="007A33EA" w:rsidRDefault="00B72196" w:rsidP="006C2AFB">
            <w:pPr>
              <w:spacing w:after="0" w:line="240" w:lineRule="auto"/>
              <w:rPr>
                <w:rFonts w:cstheme="minorHAnsi"/>
                <w:sz w:val="20"/>
                <w:szCs w:val="20"/>
              </w:rPr>
            </w:pPr>
          </w:p>
        </w:tc>
        <w:tc>
          <w:tcPr>
            <w:tcW w:w="2976" w:type="dxa"/>
          </w:tcPr>
          <w:p w14:paraId="6F0A12D9"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Meets Expectations</w:t>
            </w:r>
          </w:p>
        </w:tc>
        <w:tc>
          <w:tcPr>
            <w:tcW w:w="283" w:type="dxa"/>
          </w:tcPr>
          <w:p w14:paraId="7081F39C" w14:textId="77777777" w:rsidR="00B72196" w:rsidRPr="007A33EA" w:rsidRDefault="00B72196" w:rsidP="006C2AFB">
            <w:pPr>
              <w:spacing w:after="0" w:line="240" w:lineRule="auto"/>
              <w:rPr>
                <w:rFonts w:cstheme="minorHAnsi"/>
                <w:sz w:val="20"/>
                <w:szCs w:val="20"/>
              </w:rPr>
            </w:pPr>
          </w:p>
        </w:tc>
        <w:tc>
          <w:tcPr>
            <w:tcW w:w="2835" w:type="dxa"/>
          </w:tcPr>
          <w:p w14:paraId="446B8D5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Needs development</w:t>
            </w:r>
          </w:p>
        </w:tc>
        <w:tc>
          <w:tcPr>
            <w:tcW w:w="245" w:type="dxa"/>
          </w:tcPr>
          <w:p w14:paraId="6D1A7BE7" w14:textId="77777777" w:rsidR="00B72196" w:rsidRPr="007A33EA" w:rsidRDefault="00B72196" w:rsidP="006C2AFB">
            <w:pPr>
              <w:spacing w:after="0" w:line="240" w:lineRule="auto"/>
              <w:rPr>
                <w:rFonts w:cstheme="minorHAnsi"/>
                <w:sz w:val="20"/>
                <w:szCs w:val="20"/>
              </w:rPr>
            </w:pPr>
          </w:p>
        </w:tc>
      </w:tr>
      <w:tr w:rsidR="00B72196" w:rsidRPr="007A33EA" w14:paraId="6C7F7406" w14:textId="77777777" w:rsidTr="006C2AFB">
        <w:tc>
          <w:tcPr>
            <w:tcW w:w="1541" w:type="dxa"/>
          </w:tcPr>
          <w:p w14:paraId="03CE0517" w14:textId="77777777" w:rsidR="00B72196" w:rsidRDefault="00B72196" w:rsidP="006C2AFB">
            <w:pPr>
              <w:spacing w:after="0" w:line="240" w:lineRule="auto"/>
              <w:rPr>
                <w:rFonts w:cstheme="minorHAnsi"/>
                <w:sz w:val="20"/>
                <w:szCs w:val="20"/>
              </w:rPr>
            </w:pPr>
            <w:r w:rsidRPr="007A33EA">
              <w:rPr>
                <w:rFonts w:cstheme="minorHAnsi"/>
                <w:sz w:val="20"/>
                <w:szCs w:val="20"/>
              </w:rPr>
              <w:t>Using technology</w:t>
            </w:r>
            <w:r>
              <w:rPr>
                <w:rFonts w:cstheme="minorHAnsi"/>
                <w:sz w:val="20"/>
                <w:szCs w:val="20"/>
              </w:rPr>
              <w:t>.</w:t>
            </w:r>
          </w:p>
          <w:p w14:paraId="11A5FC27" w14:textId="77777777" w:rsidR="00B72196" w:rsidRDefault="00B72196" w:rsidP="006C2AFB">
            <w:pPr>
              <w:spacing w:after="0" w:line="240" w:lineRule="auto"/>
              <w:rPr>
                <w:rFonts w:cstheme="minorHAnsi"/>
                <w:sz w:val="20"/>
                <w:szCs w:val="20"/>
              </w:rPr>
            </w:pPr>
          </w:p>
          <w:p w14:paraId="27C731DF"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This category may be explored through classroom observation or through discussion during debriefing. </w:t>
            </w:r>
          </w:p>
        </w:tc>
        <w:tc>
          <w:tcPr>
            <w:tcW w:w="2849" w:type="dxa"/>
          </w:tcPr>
          <w:p w14:paraId="1FD0F95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Expertly uses the affordances of different technologies to provide data and a greater understanding of student learning and engagement and uses that to inform their practice to enhance student engagement </w:t>
            </w:r>
          </w:p>
        </w:tc>
        <w:tc>
          <w:tcPr>
            <w:tcW w:w="284" w:type="dxa"/>
          </w:tcPr>
          <w:p w14:paraId="2EFAB428" w14:textId="77777777" w:rsidR="00B72196" w:rsidRPr="007A33EA" w:rsidRDefault="00B72196" w:rsidP="006C2AFB">
            <w:pPr>
              <w:spacing w:after="0" w:line="240" w:lineRule="auto"/>
              <w:rPr>
                <w:rFonts w:cstheme="minorHAnsi"/>
                <w:sz w:val="20"/>
                <w:szCs w:val="20"/>
              </w:rPr>
            </w:pPr>
          </w:p>
        </w:tc>
        <w:tc>
          <w:tcPr>
            <w:tcW w:w="2976" w:type="dxa"/>
          </w:tcPr>
          <w:p w14:paraId="62DE40CA"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Understands what different technologies can do to enhance engagement and student learning and uses them in a planned way to enhance the student experience.</w:t>
            </w:r>
          </w:p>
        </w:tc>
        <w:tc>
          <w:tcPr>
            <w:tcW w:w="283" w:type="dxa"/>
          </w:tcPr>
          <w:p w14:paraId="0368728F" w14:textId="77777777" w:rsidR="00B72196" w:rsidRPr="007A33EA" w:rsidRDefault="00B72196" w:rsidP="006C2AFB">
            <w:pPr>
              <w:spacing w:after="0" w:line="240" w:lineRule="auto"/>
              <w:rPr>
                <w:rFonts w:cstheme="minorHAnsi"/>
                <w:sz w:val="20"/>
                <w:szCs w:val="20"/>
              </w:rPr>
            </w:pPr>
          </w:p>
        </w:tc>
        <w:tc>
          <w:tcPr>
            <w:tcW w:w="2835" w:type="dxa"/>
          </w:tcPr>
          <w:p w14:paraId="58FF7E03"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Does not use additional technologies or understand how they can enhance student engagement and success. </w:t>
            </w:r>
          </w:p>
        </w:tc>
        <w:tc>
          <w:tcPr>
            <w:tcW w:w="245" w:type="dxa"/>
          </w:tcPr>
          <w:p w14:paraId="5C921D6B" w14:textId="77777777" w:rsidR="00B72196" w:rsidRPr="007A33EA" w:rsidRDefault="00B72196" w:rsidP="006C2AFB">
            <w:pPr>
              <w:spacing w:after="0" w:line="240" w:lineRule="auto"/>
              <w:rPr>
                <w:rFonts w:cstheme="minorHAnsi"/>
                <w:sz w:val="20"/>
                <w:szCs w:val="20"/>
              </w:rPr>
            </w:pPr>
          </w:p>
        </w:tc>
      </w:tr>
      <w:tr w:rsidR="00B72196" w:rsidRPr="007A33EA" w14:paraId="7D17B880" w14:textId="77777777" w:rsidTr="006C2AFB">
        <w:tc>
          <w:tcPr>
            <w:tcW w:w="1541" w:type="dxa"/>
          </w:tcPr>
          <w:p w14:paraId="7093086E" w14:textId="77777777" w:rsidR="00B72196" w:rsidRPr="007A33EA" w:rsidRDefault="00B72196" w:rsidP="006C2AFB">
            <w:pPr>
              <w:spacing w:after="0" w:line="240" w:lineRule="auto"/>
              <w:rPr>
                <w:rFonts w:cstheme="minorHAnsi"/>
                <w:sz w:val="20"/>
                <w:szCs w:val="20"/>
              </w:rPr>
            </w:pPr>
          </w:p>
        </w:tc>
        <w:tc>
          <w:tcPr>
            <w:tcW w:w="2849" w:type="dxa"/>
          </w:tcPr>
          <w:p w14:paraId="53B766B6"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Uses rubrics and assessment criteria consistently and </w:t>
            </w:r>
            <w:r>
              <w:rPr>
                <w:rFonts w:cstheme="minorHAnsi"/>
                <w:sz w:val="20"/>
                <w:szCs w:val="20"/>
              </w:rPr>
              <w:t>discusses these with students in advance to enhance their assessment literacy</w:t>
            </w:r>
            <w:r w:rsidRPr="007A33EA">
              <w:rPr>
                <w:rFonts w:cstheme="minorHAnsi"/>
                <w:sz w:val="20"/>
                <w:szCs w:val="20"/>
              </w:rPr>
              <w:t xml:space="preserve"> </w:t>
            </w:r>
          </w:p>
        </w:tc>
        <w:tc>
          <w:tcPr>
            <w:tcW w:w="284" w:type="dxa"/>
          </w:tcPr>
          <w:p w14:paraId="3DEC2C9C" w14:textId="77777777" w:rsidR="00B72196" w:rsidRPr="007A33EA" w:rsidRDefault="00B72196" w:rsidP="006C2AFB">
            <w:pPr>
              <w:spacing w:after="0" w:line="240" w:lineRule="auto"/>
              <w:rPr>
                <w:rFonts w:cstheme="minorHAnsi"/>
                <w:sz w:val="20"/>
                <w:szCs w:val="20"/>
              </w:rPr>
            </w:pPr>
          </w:p>
        </w:tc>
        <w:tc>
          <w:tcPr>
            <w:tcW w:w="2976" w:type="dxa"/>
          </w:tcPr>
          <w:p w14:paraId="28782401"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Uses assessment criteria and rubrics</w:t>
            </w:r>
            <w:r>
              <w:rPr>
                <w:rFonts w:cstheme="minorHAnsi"/>
                <w:sz w:val="20"/>
                <w:szCs w:val="20"/>
              </w:rPr>
              <w:t xml:space="preserve"> which are shared with students in advance. </w:t>
            </w:r>
          </w:p>
        </w:tc>
        <w:tc>
          <w:tcPr>
            <w:tcW w:w="283" w:type="dxa"/>
          </w:tcPr>
          <w:p w14:paraId="240A1135" w14:textId="77777777" w:rsidR="00B72196" w:rsidRPr="007A33EA" w:rsidRDefault="00B72196" w:rsidP="006C2AFB">
            <w:pPr>
              <w:spacing w:after="0" w:line="240" w:lineRule="auto"/>
              <w:rPr>
                <w:rFonts w:cstheme="minorHAnsi"/>
                <w:sz w:val="20"/>
                <w:szCs w:val="20"/>
              </w:rPr>
            </w:pPr>
          </w:p>
        </w:tc>
        <w:tc>
          <w:tcPr>
            <w:tcW w:w="2835" w:type="dxa"/>
          </w:tcPr>
          <w:p w14:paraId="3142E5BD"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Assessment criteria are used inconsistently</w:t>
            </w:r>
            <w:r>
              <w:rPr>
                <w:rFonts w:cstheme="minorHAnsi"/>
                <w:sz w:val="20"/>
                <w:szCs w:val="20"/>
              </w:rPr>
              <w:t>,</w:t>
            </w:r>
            <w:r w:rsidRPr="007A33EA">
              <w:rPr>
                <w:rFonts w:cstheme="minorHAnsi"/>
                <w:sz w:val="20"/>
                <w:szCs w:val="20"/>
              </w:rPr>
              <w:t xml:space="preserve"> and rubrics are either not used or are poorly designed.</w:t>
            </w:r>
          </w:p>
        </w:tc>
        <w:tc>
          <w:tcPr>
            <w:tcW w:w="245" w:type="dxa"/>
          </w:tcPr>
          <w:p w14:paraId="6E744213" w14:textId="77777777" w:rsidR="00B72196" w:rsidRPr="007A33EA" w:rsidRDefault="00B72196" w:rsidP="006C2AFB">
            <w:pPr>
              <w:spacing w:after="0" w:line="240" w:lineRule="auto"/>
              <w:rPr>
                <w:rFonts w:cstheme="minorHAnsi"/>
                <w:sz w:val="20"/>
                <w:szCs w:val="20"/>
              </w:rPr>
            </w:pPr>
          </w:p>
        </w:tc>
      </w:tr>
      <w:tr w:rsidR="00B72196" w:rsidRPr="007A33EA" w14:paraId="62C49103" w14:textId="77777777" w:rsidTr="006C2AFB">
        <w:tc>
          <w:tcPr>
            <w:tcW w:w="1541" w:type="dxa"/>
          </w:tcPr>
          <w:p w14:paraId="120E1265" w14:textId="77777777" w:rsidR="00B72196" w:rsidRPr="007A33EA" w:rsidRDefault="00B72196" w:rsidP="006C2AFB">
            <w:pPr>
              <w:spacing w:after="0" w:line="240" w:lineRule="auto"/>
              <w:rPr>
                <w:rFonts w:cstheme="minorHAnsi"/>
                <w:sz w:val="20"/>
                <w:szCs w:val="20"/>
              </w:rPr>
            </w:pPr>
          </w:p>
        </w:tc>
        <w:tc>
          <w:tcPr>
            <w:tcW w:w="2849" w:type="dxa"/>
          </w:tcPr>
          <w:p w14:paraId="40E464F6" w14:textId="77777777" w:rsidR="00B72196" w:rsidRPr="007A33EA" w:rsidRDefault="00B72196" w:rsidP="006C2AFB">
            <w:pPr>
              <w:spacing w:after="0" w:line="240" w:lineRule="auto"/>
              <w:rPr>
                <w:rFonts w:cstheme="minorHAnsi"/>
                <w:sz w:val="20"/>
                <w:szCs w:val="20"/>
              </w:rPr>
            </w:pPr>
            <w:r>
              <w:rPr>
                <w:rFonts w:cstheme="minorHAnsi"/>
                <w:sz w:val="20"/>
                <w:szCs w:val="20"/>
              </w:rPr>
              <w:t xml:space="preserve">Ensures students use plagiarism checking software before submission and </w:t>
            </w:r>
            <w:r w:rsidRPr="007A33EA">
              <w:rPr>
                <w:rFonts w:cstheme="minorHAnsi"/>
                <w:sz w:val="20"/>
                <w:szCs w:val="20"/>
              </w:rPr>
              <w:t>demonstrat</w:t>
            </w:r>
            <w:r>
              <w:rPr>
                <w:rFonts w:cstheme="minorHAnsi"/>
                <w:sz w:val="20"/>
                <w:szCs w:val="20"/>
              </w:rPr>
              <w:t xml:space="preserve">es </w:t>
            </w:r>
            <w:r w:rsidRPr="007A33EA">
              <w:rPr>
                <w:rFonts w:cstheme="minorHAnsi"/>
                <w:sz w:val="20"/>
                <w:szCs w:val="20"/>
              </w:rPr>
              <w:t xml:space="preserve"> an advanced understanding of similarity reports </w:t>
            </w:r>
          </w:p>
        </w:tc>
        <w:tc>
          <w:tcPr>
            <w:tcW w:w="284" w:type="dxa"/>
          </w:tcPr>
          <w:p w14:paraId="15021B05" w14:textId="77777777" w:rsidR="00B72196" w:rsidRPr="007A33EA" w:rsidRDefault="00B72196" w:rsidP="006C2AFB">
            <w:pPr>
              <w:spacing w:after="0" w:line="240" w:lineRule="auto"/>
              <w:rPr>
                <w:rFonts w:cstheme="minorHAnsi"/>
                <w:sz w:val="20"/>
                <w:szCs w:val="20"/>
              </w:rPr>
            </w:pPr>
          </w:p>
        </w:tc>
        <w:tc>
          <w:tcPr>
            <w:tcW w:w="2976" w:type="dxa"/>
          </w:tcPr>
          <w:p w14:paraId="0CD346A4" w14:textId="77777777" w:rsidR="00B72196" w:rsidRDefault="00B72196" w:rsidP="006C2AFB">
            <w:pPr>
              <w:spacing w:after="0" w:line="240" w:lineRule="auto"/>
              <w:rPr>
                <w:rFonts w:cstheme="minorHAnsi"/>
                <w:sz w:val="20"/>
                <w:szCs w:val="20"/>
              </w:rPr>
            </w:pPr>
            <w:r w:rsidRPr="007A33EA">
              <w:rPr>
                <w:rFonts w:cstheme="minorHAnsi"/>
                <w:sz w:val="20"/>
                <w:szCs w:val="20"/>
              </w:rPr>
              <w:t xml:space="preserve">Uses plagiarism checking </w:t>
            </w:r>
            <w:r>
              <w:rPr>
                <w:rFonts w:cstheme="minorHAnsi"/>
                <w:sz w:val="20"/>
                <w:szCs w:val="20"/>
              </w:rPr>
              <w:t>and understands how to interpret the reports and the implications for students who commit an offense.</w:t>
            </w:r>
          </w:p>
          <w:p w14:paraId="2049C16B" w14:textId="77777777" w:rsidR="00B72196" w:rsidRPr="007A33EA" w:rsidRDefault="00B72196" w:rsidP="006C2AFB">
            <w:pPr>
              <w:spacing w:after="0" w:line="240" w:lineRule="auto"/>
              <w:rPr>
                <w:rFonts w:cstheme="minorHAnsi"/>
                <w:sz w:val="20"/>
                <w:szCs w:val="20"/>
              </w:rPr>
            </w:pPr>
          </w:p>
        </w:tc>
        <w:tc>
          <w:tcPr>
            <w:tcW w:w="283" w:type="dxa"/>
          </w:tcPr>
          <w:p w14:paraId="488DF66B" w14:textId="77777777" w:rsidR="00B72196" w:rsidRPr="007A33EA" w:rsidRDefault="00B72196" w:rsidP="006C2AFB">
            <w:pPr>
              <w:spacing w:after="0" w:line="240" w:lineRule="auto"/>
              <w:rPr>
                <w:rFonts w:cstheme="minorHAnsi"/>
                <w:sz w:val="20"/>
                <w:szCs w:val="20"/>
              </w:rPr>
            </w:pPr>
          </w:p>
        </w:tc>
        <w:tc>
          <w:tcPr>
            <w:tcW w:w="2835" w:type="dxa"/>
          </w:tcPr>
          <w:p w14:paraId="09334AD4"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Is familiar with plagiarism checking but unsure how to use similarity reports and </w:t>
            </w:r>
            <w:r>
              <w:rPr>
                <w:rFonts w:cstheme="minorHAnsi"/>
                <w:sz w:val="20"/>
                <w:szCs w:val="20"/>
              </w:rPr>
              <w:t xml:space="preserve"> and does not know what to do in the case of an offense.</w:t>
            </w:r>
            <w:r w:rsidRPr="007A33EA">
              <w:rPr>
                <w:rFonts w:cstheme="minorHAnsi"/>
                <w:sz w:val="20"/>
                <w:szCs w:val="20"/>
              </w:rPr>
              <w:t xml:space="preserve">   </w:t>
            </w:r>
          </w:p>
        </w:tc>
        <w:tc>
          <w:tcPr>
            <w:tcW w:w="245" w:type="dxa"/>
          </w:tcPr>
          <w:p w14:paraId="0FCA6655" w14:textId="77777777" w:rsidR="00B72196" w:rsidRPr="007A33EA" w:rsidRDefault="00B72196" w:rsidP="006C2AFB">
            <w:pPr>
              <w:spacing w:after="0" w:line="240" w:lineRule="auto"/>
              <w:rPr>
                <w:rFonts w:cstheme="minorHAnsi"/>
                <w:sz w:val="20"/>
                <w:szCs w:val="20"/>
              </w:rPr>
            </w:pPr>
          </w:p>
        </w:tc>
      </w:tr>
      <w:tr w:rsidR="00B72196" w:rsidRPr="007A33EA" w14:paraId="7B399E50" w14:textId="77777777" w:rsidTr="006C2AFB">
        <w:tc>
          <w:tcPr>
            <w:tcW w:w="1541" w:type="dxa"/>
          </w:tcPr>
          <w:p w14:paraId="29FBFA88" w14:textId="77777777" w:rsidR="00B72196" w:rsidRPr="007A33EA" w:rsidRDefault="00B72196" w:rsidP="006C2AFB">
            <w:pPr>
              <w:spacing w:after="0" w:line="240" w:lineRule="auto"/>
              <w:rPr>
                <w:rFonts w:cstheme="minorHAnsi"/>
                <w:sz w:val="20"/>
                <w:szCs w:val="20"/>
              </w:rPr>
            </w:pPr>
          </w:p>
        </w:tc>
        <w:tc>
          <w:tcPr>
            <w:tcW w:w="2849" w:type="dxa"/>
          </w:tcPr>
          <w:p w14:paraId="42C6F019"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Demo</w:t>
            </w:r>
            <w:r>
              <w:rPr>
                <w:rFonts w:cstheme="minorHAnsi"/>
                <w:sz w:val="20"/>
                <w:szCs w:val="20"/>
              </w:rPr>
              <w:t>n</w:t>
            </w:r>
            <w:r w:rsidRPr="007A33EA">
              <w:rPr>
                <w:rFonts w:cstheme="minorHAnsi"/>
                <w:sz w:val="20"/>
                <w:szCs w:val="20"/>
              </w:rPr>
              <w:t>strates digital capabilities that exceed the expected standard at UWL</w:t>
            </w:r>
          </w:p>
        </w:tc>
        <w:tc>
          <w:tcPr>
            <w:tcW w:w="284" w:type="dxa"/>
          </w:tcPr>
          <w:p w14:paraId="64F5CDDD" w14:textId="77777777" w:rsidR="00B72196" w:rsidRPr="007A33EA" w:rsidRDefault="00B72196" w:rsidP="006C2AFB">
            <w:pPr>
              <w:spacing w:after="0" w:line="240" w:lineRule="auto"/>
              <w:rPr>
                <w:rFonts w:cstheme="minorHAnsi"/>
                <w:sz w:val="20"/>
                <w:szCs w:val="20"/>
              </w:rPr>
            </w:pPr>
          </w:p>
        </w:tc>
        <w:tc>
          <w:tcPr>
            <w:tcW w:w="2976" w:type="dxa"/>
          </w:tcPr>
          <w:p w14:paraId="44E78EDF"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Generally</w:t>
            </w:r>
            <w:r>
              <w:rPr>
                <w:rFonts w:cstheme="minorHAnsi"/>
                <w:sz w:val="20"/>
                <w:szCs w:val="20"/>
              </w:rPr>
              <w:t>,</w:t>
            </w:r>
            <w:r w:rsidRPr="007A33EA">
              <w:rPr>
                <w:rFonts w:cstheme="minorHAnsi"/>
                <w:sz w:val="20"/>
                <w:szCs w:val="20"/>
              </w:rPr>
              <w:t xml:space="preserve"> demonstrates the expected standard of digital capabilities with a  range of technologies/software</w:t>
            </w:r>
          </w:p>
        </w:tc>
        <w:tc>
          <w:tcPr>
            <w:tcW w:w="283" w:type="dxa"/>
          </w:tcPr>
          <w:p w14:paraId="0260D6F5" w14:textId="77777777" w:rsidR="00B72196" w:rsidRPr="007A33EA" w:rsidRDefault="00B72196" w:rsidP="006C2AFB">
            <w:pPr>
              <w:spacing w:after="0" w:line="240" w:lineRule="auto"/>
              <w:rPr>
                <w:rFonts w:cstheme="minorHAnsi"/>
                <w:sz w:val="20"/>
                <w:szCs w:val="20"/>
              </w:rPr>
            </w:pPr>
          </w:p>
        </w:tc>
        <w:tc>
          <w:tcPr>
            <w:tcW w:w="2835" w:type="dxa"/>
          </w:tcPr>
          <w:p w14:paraId="58233597" w14:textId="77777777" w:rsidR="00B72196" w:rsidRPr="007A33EA" w:rsidRDefault="00B72196" w:rsidP="006C2AFB">
            <w:pPr>
              <w:spacing w:after="0" w:line="240" w:lineRule="auto"/>
              <w:rPr>
                <w:rFonts w:cstheme="minorHAnsi"/>
                <w:sz w:val="20"/>
                <w:szCs w:val="20"/>
              </w:rPr>
            </w:pPr>
            <w:r w:rsidRPr="007A33EA">
              <w:rPr>
                <w:rFonts w:cstheme="minorHAnsi"/>
                <w:sz w:val="20"/>
                <w:szCs w:val="20"/>
              </w:rPr>
              <w:t xml:space="preserve">Generally, struggles to meet the digital capability standards expected at UWL. </w:t>
            </w:r>
          </w:p>
        </w:tc>
        <w:tc>
          <w:tcPr>
            <w:tcW w:w="245" w:type="dxa"/>
          </w:tcPr>
          <w:p w14:paraId="59CBD1B9" w14:textId="77777777" w:rsidR="00B72196" w:rsidRPr="007A33EA" w:rsidRDefault="00B72196" w:rsidP="006C2AFB">
            <w:pPr>
              <w:spacing w:after="0" w:line="240" w:lineRule="auto"/>
              <w:rPr>
                <w:rFonts w:cstheme="minorHAnsi"/>
                <w:sz w:val="20"/>
                <w:szCs w:val="20"/>
              </w:rPr>
            </w:pPr>
          </w:p>
        </w:tc>
      </w:tr>
    </w:tbl>
    <w:p w14:paraId="6C7B69C8" w14:textId="77777777" w:rsidR="00B72196" w:rsidRPr="007A33EA" w:rsidRDefault="00B72196" w:rsidP="00B72196">
      <w:pPr>
        <w:spacing w:after="0" w:line="240" w:lineRule="auto"/>
        <w:rPr>
          <w:rFonts w:cstheme="minorHAnsi"/>
          <w:sz w:val="20"/>
          <w:szCs w:val="20"/>
        </w:rPr>
      </w:pPr>
    </w:p>
    <w:p w14:paraId="55960E46" w14:textId="7CFF35CC" w:rsidR="00B72196" w:rsidRDefault="00B72196" w:rsidP="00B72196">
      <w:pPr>
        <w:spacing w:after="0" w:line="240" w:lineRule="auto"/>
        <w:rPr>
          <w:rFonts w:cstheme="minorHAnsi"/>
          <w:sz w:val="20"/>
          <w:szCs w:val="20"/>
        </w:rPr>
      </w:pPr>
    </w:p>
    <w:p w14:paraId="65BFBB7C" w14:textId="22AAD022" w:rsidR="002F4268" w:rsidRPr="002F4268" w:rsidRDefault="002F4268" w:rsidP="00B72196">
      <w:pPr>
        <w:spacing w:after="0" w:line="240" w:lineRule="auto"/>
        <w:rPr>
          <w:rFonts w:cstheme="minorHAnsi"/>
          <w:sz w:val="24"/>
          <w:szCs w:val="24"/>
        </w:rPr>
      </w:pPr>
      <w:r w:rsidRPr="002F4268">
        <w:rPr>
          <w:rFonts w:cstheme="minorHAnsi"/>
          <w:sz w:val="24"/>
          <w:szCs w:val="24"/>
        </w:rPr>
        <w:t xml:space="preserve">A copy of this document should be given to the participant and </w:t>
      </w:r>
      <w:r w:rsidR="00E021DE">
        <w:rPr>
          <w:rFonts w:cstheme="minorHAnsi"/>
          <w:b/>
          <w:sz w:val="24"/>
          <w:szCs w:val="24"/>
        </w:rPr>
        <w:t xml:space="preserve">to the Head of school. </w:t>
      </w:r>
      <w:r w:rsidR="00E021DE">
        <w:rPr>
          <w:rFonts w:cstheme="minorHAnsi"/>
          <w:sz w:val="24"/>
          <w:szCs w:val="24"/>
        </w:rPr>
        <w:t>The information contained hereing should be used to prepare a 6 monthly report on teaching (assessment and technology-use as appropriate) by the Head for LTAC</w:t>
      </w:r>
    </w:p>
    <w:p w14:paraId="78AE6D91" w14:textId="47B9230F" w:rsidR="00B72196" w:rsidRDefault="00B72196" w:rsidP="00B72196">
      <w:pPr>
        <w:spacing w:after="0" w:line="240" w:lineRule="auto"/>
        <w:rPr>
          <w:rFonts w:cstheme="minorHAnsi"/>
          <w:sz w:val="20"/>
          <w:szCs w:val="20"/>
        </w:rPr>
      </w:pPr>
    </w:p>
    <w:p w14:paraId="2482BFF5" w14:textId="77777777" w:rsidR="002F4268" w:rsidRPr="007A33EA" w:rsidRDefault="002F4268" w:rsidP="00B72196">
      <w:pPr>
        <w:spacing w:after="0" w:line="240" w:lineRule="auto"/>
        <w:rPr>
          <w:rFonts w:cstheme="minorHAnsi"/>
          <w:sz w:val="20"/>
          <w:szCs w:val="20"/>
        </w:rPr>
      </w:pPr>
    </w:p>
    <w:p w14:paraId="4290A308" w14:textId="77777777" w:rsidR="005E2865" w:rsidRDefault="005E2865" w:rsidP="002F4268">
      <w:pPr>
        <w:spacing w:after="0"/>
      </w:pPr>
    </w:p>
    <w:sectPr w:rsidR="005E2865" w:rsidSect="006A6257">
      <w:headerReference w:type="even" r:id="rId8"/>
      <w:headerReference w:type="default" r:id="rId9"/>
      <w:headerReference w:type="first" r:id="rId10"/>
      <w:pgSz w:w="15840" w:h="12240" w:orient="landscape"/>
      <w:pgMar w:top="720" w:right="720" w:bottom="720" w:left="1259" w:header="539" w:footer="59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6BC0B" w14:textId="77777777" w:rsidR="00903E98" w:rsidRDefault="00903E98" w:rsidP="002E6856">
      <w:r>
        <w:separator/>
      </w:r>
    </w:p>
  </w:endnote>
  <w:endnote w:type="continuationSeparator" w:id="0">
    <w:p w14:paraId="7B257E46" w14:textId="77777777" w:rsidR="00903E98" w:rsidRDefault="00903E98" w:rsidP="002E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000000001bbd6a8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34916" w14:textId="77777777" w:rsidR="00903E98" w:rsidRDefault="00903E98" w:rsidP="002E6856">
      <w:r>
        <w:separator/>
      </w:r>
    </w:p>
  </w:footnote>
  <w:footnote w:type="continuationSeparator" w:id="0">
    <w:p w14:paraId="0B5B4F3C" w14:textId="77777777" w:rsidR="00903E98" w:rsidRDefault="00903E98" w:rsidP="002E6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EDF0" w14:textId="77777777" w:rsidR="00A3384C" w:rsidRDefault="00A3384C" w:rsidP="00A338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47B95A" w14:textId="77777777" w:rsidR="00A3384C" w:rsidRDefault="00A3384C" w:rsidP="00CE51D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FAE2" w14:textId="77777777" w:rsidR="00A3384C" w:rsidRDefault="00A3384C" w:rsidP="00A338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3A2B2627" w14:textId="53E503FC" w:rsidR="00A3384C" w:rsidRDefault="00A3384C" w:rsidP="002576F6">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F80C" w14:textId="45389182" w:rsidR="00A3384C" w:rsidRDefault="00A3384C" w:rsidP="006030EA">
    <w:pPr>
      <w:pStyle w:val="Header"/>
      <w:jc w:val="right"/>
    </w:pPr>
    <w:r>
      <w:drawing>
        <wp:inline distT="0" distB="0" distL="0" distR="0" wp14:anchorId="36063453" wp14:editId="58DA35F2">
          <wp:extent cx="1670246" cy="371475"/>
          <wp:effectExtent l="0" t="0" r="6350" b="0"/>
          <wp:docPr id="19" name="Picture 19"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L+Career University_highres.jpg"/>
                  <pic:cNvPicPr/>
                </pic:nvPicPr>
                <pic:blipFill>
                  <a:blip r:embed="rId1"/>
                  <a:stretch>
                    <a:fillRect/>
                  </a:stretch>
                </pic:blipFill>
                <pic:spPr>
                  <a:xfrm>
                    <a:off x="0" y="0"/>
                    <a:ext cx="1683132" cy="374341"/>
                  </a:xfrm>
                  <a:prstGeom prst="rect">
                    <a:avLst/>
                  </a:prstGeom>
                </pic:spPr>
              </pic:pic>
            </a:graphicData>
          </a:graphic>
        </wp:inline>
      </w:drawing>
    </w:r>
    <w:r>
      <w:t xml:space="preserve">                                                                                                                                 </w:t>
    </w:r>
    <w:r>
      <w:drawing>
        <wp:inline distT="0" distB="0" distL="0" distR="0" wp14:anchorId="7D2ABB62" wp14:editId="6930C0EA">
          <wp:extent cx="1104900" cy="42497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T logo JUNE 2018 CMYK.png"/>
                  <pic:cNvPicPr/>
                </pic:nvPicPr>
                <pic:blipFill>
                  <a:blip r:embed="rId2"/>
                  <a:stretch>
                    <a:fillRect/>
                  </a:stretch>
                </pic:blipFill>
                <pic:spPr>
                  <a:xfrm>
                    <a:off x="0" y="0"/>
                    <a:ext cx="1139223" cy="4381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17AA2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443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2A8EB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82AAF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37E1F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2E6EA0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C6F60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83F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37008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68AAA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2C2E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9AC2C51"/>
    <w:multiLevelType w:val="hybridMultilevel"/>
    <w:tmpl w:val="C0BC6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210D92"/>
    <w:multiLevelType w:val="hybridMultilevel"/>
    <w:tmpl w:val="70E22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04D3B"/>
    <w:multiLevelType w:val="hybridMultilevel"/>
    <w:tmpl w:val="4112B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8D22B10"/>
    <w:multiLevelType w:val="hybridMultilevel"/>
    <w:tmpl w:val="9C16A362"/>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20FAC"/>
    <w:multiLevelType w:val="hybridMultilevel"/>
    <w:tmpl w:val="CB6E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53712"/>
    <w:multiLevelType w:val="hybridMultilevel"/>
    <w:tmpl w:val="E520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42096"/>
    <w:multiLevelType w:val="hybridMultilevel"/>
    <w:tmpl w:val="880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C620F"/>
    <w:multiLevelType w:val="hybridMultilevel"/>
    <w:tmpl w:val="65ACE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F2216"/>
    <w:multiLevelType w:val="hybridMultilevel"/>
    <w:tmpl w:val="D282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C7D20"/>
    <w:multiLevelType w:val="hybridMultilevel"/>
    <w:tmpl w:val="DD50B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9D4C1C"/>
    <w:multiLevelType w:val="hybridMultilevel"/>
    <w:tmpl w:val="383E1776"/>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F437DC"/>
    <w:multiLevelType w:val="hybridMultilevel"/>
    <w:tmpl w:val="27881972"/>
    <w:lvl w:ilvl="0" w:tplc="F24E2112">
      <w:start w:val="1"/>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2E6200"/>
    <w:multiLevelType w:val="hybridMultilevel"/>
    <w:tmpl w:val="D2464C9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45DC9"/>
    <w:multiLevelType w:val="hybridMultilevel"/>
    <w:tmpl w:val="81E4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D64A7E"/>
    <w:multiLevelType w:val="hybridMultilevel"/>
    <w:tmpl w:val="69B6D7B4"/>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28" w15:restartNumberingAfterBreak="0">
    <w:nsid w:val="58DB22DC"/>
    <w:multiLevelType w:val="hybridMultilevel"/>
    <w:tmpl w:val="DA20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53F44"/>
    <w:multiLevelType w:val="hybridMultilevel"/>
    <w:tmpl w:val="9B209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5C6870"/>
    <w:multiLevelType w:val="hybridMultilevel"/>
    <w:tmpl w:val="B8E0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5FD5288E"/>
    <w:multiLevelType w:val="hybridMultilevel"/>
    <w:tmpl w:val="1D8A8A80"/>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FB7955"/>
    <w:multiLevelType w:val="hybridMultilevel"/>
    <w:tmpl w:val="11A4150A"/>
    <w:lvl w:ilvl="0" w:tplc="0FCED4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65090B"/>
    <w:multiLevelType w:val="hybridMultilevel"/>
    <w:tmpl w:val="56149C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A35561"/>
    <w:multiLevelType w:val="hybridMultilevel"/>
    <w:tmpl w:val="79E2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623EC"/>
    <w:multiLevelType w:val="hybridMultilevel"/>
    <w:tmpl w:val="93607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2240AC"/>
    <w:multiLevelType w:val="hybridMultilevel"/>
    <w:tmpl w:val="8CE826B4"/>
    <w:lvl w:ilvl="0" w:tplc="04090001">
      <w:start w:val="1"/>
      <w:numFmt w:val="bullet"/>
      <w:lvlText w:val=""/>
      <w:lvlJc w:val="left"/>
      <w:pPr>
        <w:ind w:left="360" w:hanging="360"/>
      </w:pPr>
      <w:rPr>
        <w:rFonts w:ascii="Symbol" w:hAnsi="Symbol" w:hint="default"/>
      </w:rPr>
    </w:lvl>
    <w:lvl w:ilvl="1" w:tplc="F2765160">
      <w:numFmt w:val="bullet"/>
      <w:lvlText w:val="•"/>
      <w:lvlJc w:val="left"/>
      <w:pPr>
        <w:ind w:left="1080" w:hanging="360"/>
      </w:pPr>
      <w:rPr>
        <w:rFonts w:ascii="Calibri" w:eastAsiaTheme="minorHAnsi" w:hAnsi="Calibri" w:cs="font000000001bbd6a80"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80400B"/>
    <w:multiLevelType w:val="hybridMultilevel"/>
    <w:tmpl w:val="60785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783953"/>
    <w:multiLevelType w:val="hybridMultilevel"/>
    <w:tmpl w:val="BEB6F750"/>
    <w:lvl w:ilvl="0" w:tplc="825201CA">
      <w:start w:val="1"/>
      <w:numFmt w:val="bullet"/>
      <w:pStyle w:val="List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DA1927"/>
    <w:multiLevelType w:val="hybridMultilevel"/>
    <w:tmpl w:val="4BB8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12"/>
  </w:num>
  <w:num w:numId="4">
    <w:abstractNumId w:val="29"/>
  </w:num>
  <w:num w:numId="5">
    <w:abstractNumId w:val="39"/>
  </w:num>
  <w:num w:numId="6">
    <w:abstractNumId w:val="11"/>
  </w:num>
  <w:num w:numId="7">
    <w:abstractNumId w:val="37"/>
  </w:num>
  <w:num w:numId="8">
    <w:abstractNumId w:val="10"/>
  </w:num>
  <w:num w:numId="9">
    <w:abstractNumId w:val="18"/>
  </w:num>
  <w:num w:numId="10">
    <w:abstractNumId w:val="30"/>
  </w:num>
  <w:num w:numId="11">
    <w:abstractNumId w:val="21"/>
  </w:num>
  <w:num w:numId="12">
    <w:abstractNumId w:val="27"/>
  </w:num>
  <w:num w:numId="13">
    <w:abstractNumId w:val="34"/>
  </w:num>
  <w:num w:numId="14">
    <w:abstractNumId w:val="28"/>
  </w:num>
  <w:num w:numId="15">
    <w:abstractNumId w:val="19"/>
  </w:num>
  <w:num w:numId="16">
    <w:abstractNumId w:val="17"/>
  </w:num>
  <w:num w:numId="17">
    <w:abstractNumId w:val="20"/>
  </w:num>
  <w:num w:numId="18">
    <w:abstractNumId w:val="26"/>
  </w:num>
  <w:num w:numId="19">
    <w:abstractNumId w:val="38"/>
  </w:num>
  <w:num w:numId="20">
    <w:abstractNumId w:val="23"/>
  </w:num>
  <w:num w:numId="21">
    <w:abstractNumId w:val="16"/>
  </w:num>
  <w:num w:numId="22">
    <w:abstractNumId w:val="25"/>
  </w:num>
  <w:num w:numId="23">
    <w:abstractNumId w:val="31"/>
  </w:num>
  <w:num w:numId="24">
    <w:abstractNumId w:val="32"/>
  </w:num>
  <w:num w:numId="25">
    <w:abstractNumId w:val="0"/>
  </w:num>
  <w:num w:numId="26">
    <w:abstractNumId w:val="1"/>
  </w:num>
  <w:num w:numId="27">
    <w:abstractNumId w:val="2"/>
  </w:num>
  <w:num w:numId="28">
    <w:abstractNumId w:val="3"/>
  </w:num>
  <w:num w:numId="29">
    <w:abstractNumId w:val="4"/>
  </w:num>
  <w:num w:numId="30">
    <w:abstractNumId w:val="9"/>
  </w:num>
  <w:num w:numId="31">
    <w:abstractNumId w:val="5"/>
  </w:num>
  <w:num w:numId="32">
    <w:abstractNumId w:val="6"/>
  </w:num>
  <w:num w:numId="33">
    <w:abstractNumId w:val="7"/>
  </w:num>
  <w:num w:numId="34">
    <w:abstractNumId w:val="8"/>
  </w:num>
  <w:num w:numId="35">
    <w:abstractNumId w:val="13"/>
  </w:num>
  <w:num w:numId="36">
    <w:abstractNumId w:val="22"/>
  </w:num>
  <w:num w:numId="37">
    <w:abstractNumId w:val="35"/>
  </w:num>
  <w:num w:numId="38">
    <w:abstractNumId w:val="33"/>
  </w:num>
  <w:num w:numId="39">
    <w:abstractNumId w:val="14"/>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34"/>
    <w:rsid w:val="00000597"/>
    <w:rsid w:val="0002315C"/>
    <w:rsid w:val="00025BFC"/>
    <w:rsid w:val="000357BC"/>
    <w:rsid w:val="00042F4B"/>
    <w:rsid w:val="00073521"/>
    <w:rsid w:val="000761F9"/>
    <w:rsid w:val="00096802"/>
    <w:rsid w:val="000A69C2"/>
    <w:rsid w:val="000D6EF6"/>
    <w:rsid w:val="00101642"/>
    <w:rsid w:val="00103D35"/>
    <w:rsid w:val="00151D59"/>
    <w:rsid w:val="001655A0"/>
    <w:rsid w:val="001921EF"/>
    <w:rsid w:val="001B3784"/>
    <w:rsid w:val="001D0BB6"/>
    <w:rsid w:val="00220229"/>
    <w:rsid w:val="00227BC1"/>
    <w:rsid w:val="0025420C"/>
    <w:rsid w:val="002576F6"/>
    <w:rsid w:val="00263953"/>
    <w:rsid w:val="002654B9"/>
    <w:rsid w:val="002655E5"/>
    <w:rsid w:val="0028614B"/>
    <w:rsid w:val="002A10C9"/>
    <w:rsid w:val="002A3EB7"/>
    <w:rsid w:val="002C3535"/>
    <w:rsid w:val="002E5E84"/>
    <w:rsid w:val="002E6856"/>
    <w:rsid w:val="002F4268"/>
    <w:rsid w:val="00306234"/>
    <w:rsid w:val="00310B54"/>
    <w:rsid w:val="0032641E"/>
    <w:rsid w:val="00331434"/>
    <w:rsid w:val="00362499"/>
    <w:rsid w:val="00395B6A"/>
    <w:rsid w:val="003B4912"/>
    <w:rsid w:val="003D3DC5"/>
    <w:rsid w:val="0041066E"/>
    <w:rsid w:val="004336F9"/>
    <w:rsid w:val="004457C2"/>
    <w:rsid w:val="00467130"/>
    <w:rsid w:val="004A0E3E"/>
    <w:rsid w:val="004C6881"/>
    <w:rsid w:val="004C7225"/>
    <w:rsid w:val="004D0790"/>
    <w:rsid w:val="004D38FD"/>
    <w:rsid w:val="004D7DD5"/>
    <w:rsid w:val="004E4144"/>
    <w:rsid w:val="00511181"/>
    <w:rsid w:val="0051404B"/>
    <w:rsid w:val="00535814"/>
    <w:rsid w:val="00541382"/>
    <w:rsid w:val="00546482"/>
    <w:rsid w:val="00555AA1"/>
    <w:rsid w:val="005730E8"/>
    <w:rsid w:val="00596682"/>
    <w:rsid w:val="005A7FE2"/>
    <w:rsid w:val="005B0369"/>
    <w:rsid w:val="005D3A1A"/>
    <w:rsid w:val="005D5F3B"/>
    <w:rsid w:val="005E2865"/>
    <w:rsid w:val="005E5CE0"/>
    <w:rsid w:val="006030EA"/>
    <w:rsid w:val="00623CF8"/>
    <w:rsid w:val="00624702"/>
    <w:rsid w:val="006607ED"/>
    <w:rsid w:val="0067549C"/>
    <w:rsid w:val="006A6257"/>
    <w:rsid w:val="006C681C"/>
    <w:rsid w:val="006D022A"/>
    <w:rsid w:val="00743FE3"/>
    <w:rsid w:val="00761020"/>
    <w:rsid w:val="00772860"/>
    <w:rsid w:val="00790147"/>
    <w:rsid w:val="0079220F"/>
    <w:rsid w:val="00797392"/>
    <w:rsid w:val="007A33EA"/>
    <w:rsid w:val="007A46F4"/>
    <w:rsid w:val="007E317E"/>
    <w:rsid w:val="0082003A"/>
    <w:rsid w:val="008229FF"/>
    <w:rsid w:val="00867184"/>
    <w:rsid w:val="00885E05"/>
    <w:rsid w:val="008A0312"/>
    <w:rsid w:val="008A65C1"/>
    <w:rsid w:val="00903E98"/>
    <w:rsid w:val="00936C6E"/>
    <w:rsid w:val="0096207F"/>
    <w:rsid w:val="00967B3B"/>
    <w:rsid w:val="00982B76"/>
    <w:rsid w:val="009C2736"/>
    <w:rsid w:val="009C3743"/>
    <w:rsid w:val="00A04E0A"/>
    <w:rsid w:val="00A248F2"/>
    <w:rsid w:val="00A2591F"/>
    <w:rsid w:val="00A3384C"/>
    <w:rsid w:val="00A34604"/>
    <w:rsid w:val="00A53C15"/>
    <w:rsid w:val="00A87895"/>
    <w:rsid w:val="00AA1848"/>
    <w:rsid w:val="00AB3EB4"/>
    <w:rsid w:val="00AD09D8"/>
    <w:rsid w:val="00AF4484"/>
    <w:rsid w:val="00B72196"/>
    <w:rsid w:val="00B779B5"/>
    <w:rsid w:val="00BA4C4D"/>
    <w:rsid w:val="00BD7964"/>
    <w:rsid w:val="00C05AB3"/>
    <w:rsid w:val="00C05CD4"/>
    <w:rsid w:val="00C07C90"/>
    <w:rsid w:val="00C17898"/>
    <w:rsid w:val="00C448AA"/>
    <w:rsid w:val="00C649EC"/>
    <w:rsid w:val="00C87A86"/>
    <w:rsid w:val="00C87F0A"/>
    <w:rsid w:val="00CE51D8"/>
    <w:rsid w:val="00CF56EE"/>
    <w:rsid w:val="00CF61FF"/>
    <w:rsid w:val="00D030ED"/>
    <w:rsid w:val="00D14BBB"/>
    <w:rsid w:val="00D31A6B"/>
    <w:rsid w:val="00D67D90"/>
    <w:rsid w:val="00D70168"/>
    <w:rsid w:val="00D76C70"/>
    <w:rsid w:val="00D80FEB"/>
    <w:rsid w:val="00D84521"/>
    <w:rsid w:val="00DA5951"/>
    <w:rsid w:val="00DB0E70"/>
    <w:rsid w:val="00DC64D1"/>
    <w:rsid w:val="00E021DE"/>
    <w:rsid w:val="00E374C8"/>
    <w:rsid w:val="00E44B37"/>
    <w:rsid w:val="00E55563"/>
    <w:rsid w:val="00E5718E"/>
    <w:rsid w:val="00E709EE"/>
    <w:rsid w:val="00E70FE9"/>
    <w:rsid w:val="00E71BF6"/>
    <w:rsid w:val="00F14587"/>
    <w:rsid w:val="00F35296"/>
    <w:rsid w:val="00FA17B8"/>
    <w:rsid w:val="00FA20C9"/>
    <w:rsid w:val="00FC6691"/>
    <w:rsid w:val="00FD030E"/>
    <w:rsid w:val="00FD51F1"/>
    <w:rsid w:val="00FD6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610C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1D8"/>
    <w:pPr>
      <w:spacing w:after="160" w:line="259" w:lineRule="auto"/>
    </w:pPr>
    <w:rPr>
      <w:noProof/>
      <w:sz w:val="22"/>
      <w:szCs w:val="22"/>
      <w:lang w:val="en-GB"/>
    </w:rPr>
  </w:style>
  <w:style w:type="paragraph" w:styleId="Heading1">
    <w:name w:val="heading 1"/>
    <w:basedOn w:val="Normal"/>
    <w:next w:val="Normal"/>
    <w:link w:val="Heading1Char"/>
    <w:uiPriority w:val="9"/>
    <w:qFormat/>
    <w:rsid w:val="00CE51D8"/>
    <w:pPr>
      <w:keepNext/>
      <w:keepLines/>
      <w:spacing w:before="360"/>
      <w:outlineLvl w:val="0"/>
    </w:pPr>
    <w:rPr>
      <w:rFonts w:eastAsiaTheme="majorEastAsia" w:cs="Times New Roman"/>
      <w:b/>
      <w:bCs/>
      <w:color w:val="000000" w:themeColor="text1"/>
      <w:sz w:val="40"/>
      <w:szCs w:val="32"/>
    </w:rPr>
  </w:style>
  <w:style w:type="paragraph" w:styleId="Heading2">
    <w:name w:val="heading 2"/>
    <w:basedOn w:val="Normal"/>
    <w:next w:val="Normal"/>
    <w:link w:val="Heading2Char"/>
    <w:uiPriority w:val="9"/>
    <w:unhideWhenUsed/>
    <w:qFormat/>
    <w:rsid w:val="00CE51D8"/>
    <w:pPr>
      <w:keepNext/>
      <w:keepLines/>
      <w:spacing w:before="20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1655A0"/>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655A0"/>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1655A0"/>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234"/>
    <w:pPr>
      <w:ind w:left="720"/>
      <w:contextualSpacing/>
    </w:pPr>
  </w:style>
  <w:style w:type="character" w:styleId="Hyperlink">
    <w:name w:val="Hyperlink"/>
    <w:basedOn w:val="DefaultParagraphFont"/>
    <w:uiPriority w:val="99"/>
    <w:unhideWhenUsed/>
    <w:rsid w:val="005730E8"/>
    <w:rPr>
      <w:color w:val="0563C1" w:themeColor="hyperlink"/>
      <w:u w:val="single"/>
    </w:rPr>
  </w:style>
  <w:style w:type="paragraph" w:styleId="BalloonText">
    <w:name w:val="Balloon Text"/>
    <w:basedOn w:val="Normal"/>
    <w:link w:val="BalloonTextChar"/>
    <w:uiPriority w:val="99"/>
    <w:semiHidden/>
    <w:unhideWhenUsed/>
    <w:rsid w:val="00E71B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1BF6"/>
    <w:rPr>
      <w:rFonts w:ascii="Lucida Grande" w:hAnsi="Lucida Grande" w:cs="Lucida Grande"/>
      <w:sz w:val="18"/>
      <w:szCs w:val="18"/>
    </w:rPr>
  </w:style>
  <w:style w:type="paragraph" w:styleId="Header">
    <w:name w:val="header"/>
    <w:basedOn w:val="Normal"/>
    <w:link w:val="HeaderChar"/>
    <w:uiPriority w:val="99"/>
    <w:unhideWhenUsed/>
    <w:rsid w:val="002E6856"/>
    <w:pPr>
      <w:tabs>
        <w:tab w:val="center" w:pos="4320"/>
        <w:tab w:val="right" w:pos="8640"/>
      </w:tabs>
    </w:pPr>
  </w:style>
  <w:style w:type="character" w:customStyle="1" w:styleId="HeaderChar">
    <w:name w:val="Header Char"/>
    <w:basedOn w:val="DefaultParagraphFont"/>
    <w:link w:val="Header"/>
    <w:uiPriority w:val="99"/>
    <w:rsid w:val="002E6856"/>
  </w:style>
  <w:style w:type="paragraph" w:styleId="Footer">
    <w:name w:val="footer"/>
    <w:basedOn w:val="Normal"/>
    <w:link w:val="FooterChar"/>
    <w:uiPriority w:val="99"/>
    <w:unhideWhenUsed/>
    <w:rsid w:val="002E6856"/>
    <w:pPr>
      <w:tabs>
        <w:tab w:val="center" w:pos="4320"/>
        <w:tab w:val="right" w:pos="8640"/>
      </w:tabs>
    </w:pPr>
  </w:style>
  <w:style w:type="character" w:customStyle="1" w:styleId="FooterChar">
    <w:name w:val="Footer Char"/>
    <w:basedOn w:val="DefaultParagraphFont"/>
    <w:link w:val="Footer"/>
    <w:uiPriority w:val="99"/>
    <w:rsid w:val="002E6856"/>
  </w:style>
  <w:style w:type="paragraph" w:styleId="FootnoteText">
    <w:name w:val="footnote text"/>
    <w:basedOn w:val="Normal"/>
    <w:link w:val="FootnoteTextChar"/>
    <w:uiPriority w:val="99"/>
    <w:unhideWhenUsed/>
    <w:rsid w:val="00C05CD4"/>
    <w:rPr>
      <w:rFonts w:eastAsiaTheme="minorEastAsia"/>
      <w:sz w:val="20"/>
      <w:szCs w:val="20"/>
    </w:rPr>
  </w:style>
  <w:style w:type="character" w:customStyle="1" w:styleId="FootnoteTextChar">
    <w:name w:val="Footnote Text Char"/>
    <w:basedOn w:val="DefaultParagraphFont"/>
    <w:link w:val="FootnoteText"/>
    <w:uiPriority w:val="99"/>
    <w:rsid w:val="00C05CD4"/>
    <w:rPr>
      <w:rFonts w:eastAsiaTheme="minorEastAsia"/>
      <w:sz w:val="20"/>
      <w:szCs w:val="20"/>
    </w:rPr>
  </w:style>
  <w:style w:type="character" w:styleId="FootnoteReference">
    <w:name w:val="footnote reference"/>
    <w:basedOn w:val="DefaultParagraphFont"/>
    <w:uiPriority w:val="99"/>
    <w:unhideWhenUsed/>
    <w:rsid w:val="00C05CD4"/>
    <w:rPr>
      <w:vertAlign w:val="superscript"/>
    </w:rPr>
  </w:style>
  <w:style w:type="character" w:customStyle="1" w:styleId="Heading1Char">
    <w:name w:val="Heading 1 Char"/>
    <w:basedOn w:val="DefaultParagraphFont"/>
    <w:link w:val="Heading1"/>
    <w:uiPriority w:val="9"/>
    <w:rsid w:val="00CE51D8"/>
    <w:rPr>
      <w:rFonts w:eastAsiaTheme="majorEastAsia" w:cs="Times New Roman"/>
      <w:b/>
      <w:bCs/>
      <w:color w:val="000000" w:themeColor="text1"/>
      <w:sz w:val="40"/>
      <w:szCs w:val="32"/>
    </w:rPr>
  </w:style>
  <w:style w:type="character" w:customStyle="1" w:styleId="Heading2Char">
    <w:name w:val="Heading 2 Char"/>
    <w:basedOn w:val="DefaultParagraphFont"/>
    <w:link w:val="Heading2"/>
    <w:uiPriority w:val="9"/>
    <w:rsid w:val="00CE51D8"/>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rsid w:val="001655A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1655A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1655A0"/>
    <w:rPr>
      <w:rFonts w:asciiTheme="majorHAnsi" w:eastAsiaTheme="majorEastAsia" w:hAnsiTheme="majorHAnsi" w:cstheme="majorBidi"/>
      <w:color w:val="1F4D78" w:themeColor="accent1" w:themeShade="7F"/>
    </w:rPr>
  </w:style>
  <w:style w:type="paragraph" w:styleId="ListBullet">
    <w:name w:val="List Bullet"/>
    <w:basedOn w:val="ListParagraph"/>
    <w:uiPriority w:val="99"/>
    <w:unhideWhenUsed/>
    <w:rsid w:val="00CE51D8"/>
    <w:pPr>
      <w:numPr>
        <w:numId w:val="19"/>
      </w:numPr>
      <w:spacing w:after="0" w:line="276" w:lineRule="auto"/>
    </w:pPr>
  </w:style>
  <w:style w:type="paragraph" w:styleId="BodyText">
    <w:name w:val="Body Text"/>
    <w:basedOn w:val="Normal"/>
    <w:link w:val="BodyTextChar"/>
    <w:uiPriority w:val="99"/>
    <w:unhideWhenUsed/>
    <w:rsid w:val="001655A0"/>
    <w:pPr>
      <w:spacing w:after="120"/>
    </w:pPr>
  </w:style>
  <w:style w:type="character" w:customStyle="1" w:styleId="BodyTextChar">
    <w:name w:val="Body Text Char"/>
    <w:basedOn w:val="DefaultParagraphFont"/>
    <w:link w:val="BodyText"/>
    <w:uiPriority w:val="99"/>
    <w:rsid w:val="001655A0"/>
  </w:style>
  <w:style w:type="table" w:styleId="TableGrid">
    <w:name w:val="Table Grid"/>
    <w:basedOn w:val="TableNormal"/>
    <w:uiPriority w:val="59"/>
    <w:rsid w:val="004336F9"/>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E51D8"/>
  </w:style>
  <w:style w:type="table" w:styleId="MediumGrid2-Accent4">
    <w:name w:val="Medium Grid 2 Accent 4"/>
    <w:basedOn w:val="TableNormal"/>
    <w:uiPriority w:val="68"/>
    <w:rsid w:val="006A6257"/>
    <w:rPr>
      <w:rFonts w:asciiTheme="majorHAnsi" w:eastAsiaTheme="majorEastAsia" w:hAnsiTheme="majorHAnsi" w:cstheme="majorBidi"/>
      <w:color w:val="000000" w:themeColor="text1"/>
      <w:sz w:val="22"/>
      <w:szCs w:val="22"/>
      <w:lang w:val="en-GB" w:eastAsia="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character" w:styleId="CommentReference">
    <w:name w:val="annotation reference"/>
    <w:basedOn w:val="DefaultParagraphFont"/>
    <w:uiPriority w:val="99"/>
    <w:semiHidden/>
    <w:unhideWhenUsed/>
    <w:rsid w:val="00E5718E"/>
    <w:rPr>
      <w:sz w:val="16"/>
      <w:szCs w:val="16"/>
    </w:rPr>
  </w:style>
  <w:style w:type="paragraph" w:styleId="CommentText">
    <w:name w:val="annotation text"/>
    <w:basedOn w:val="Normal"/>
    <w:link w:val="CommentTextChar"/>
    <w:uiPriority w:val="99"/>
    <w:semiHidden/>
    <w:unhideWhenUsed/>
    <w:rsid w:val="00E5718E"/>
    <w:pPr>
      <w:spacing w:line="240" w:lineRule="auto"/>
    </w:pPr>
    <w:rPr>
      <w:sz w:val="20"/>
      <w:szCs w:val="20"/>
    </w:rPr>
  </w:style>
  <w:style w:type="character" w:customStyle="1" w:styleId="CommentTextChar">
    <w:name w:val="Comment Text Char"/>
    <w:basedOn w:val="DefaultParagraphFont"/>
    <w:link w:val="CommentText"/>
    <w:uiPriority w:val="99"/>
    <w:semiHidden/>
    <w:rsid w:val="00E5718E"/>
    <w:rPr>
      <w:sz w:val="20"/>
      <w:szCs w:val="20"/>
    </w:rPr>
  </w:style>
  <w:style w:type="paragraph" w:styleId="CommentSubject">
    <w:name w:val="annotation subject"/>
    <w:basedOn w:val="CommentText"/>
    <w:next w:val="CommentText"/>
    <w:link w:val="CommentSubjectChar"/>
    <w:uiPriority w:val="99"/>
    <w:semiHidden/>
    <w:unhideWhenUsed/>
    <w:rsid w:val="00E5718E"/>
    <w:rPr>
      <w:b/>
      <w:bCs/>
    </w:rPr>
  </w:style>
  <w:style w:type="character" w:customStyle="1" w:styleId="CommentSubjectChar">
    <w:name w:val="Comment Subject Char"/>
    <w:basedOn w:val="CommentTextChar"/>
    <w:link w:val="CommentSubject"/>
    <w:uiPriority w:val="99"/>
    <w:semiHidden/>
    <w:rsid w:val="00E5718E"/>
    <w:rPr>
      <w:b/>
      <w:bCs/>
      <w:sz w:val="20"/>
      <w:szCs w:val="20"/>
    </w:rPr>
  </w:style>
  <w:style w:type="character" w:styleId="UnresolvedMention">
    <w:name w:val="Unresolved Mention"/>
    <w:basedOn w:val="DefaultParagraphFont"/>
    <w:uiPriority w:val="99"/>
    <w:rsid w:val="00DC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41B1-970A-49B8-A7C0-421447EF9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2992</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Allan [CELT]</dc:creator>
  <cp:keywords/>
  <dc:description/>
  <cp:lastModifiedBy>Lesley-Jane Eales-Reynolds</cp:lastModifiedBy>
  <cp:revision>2</cp:revision>
  <dcterms:created xsi:type="dcterms:W3CDTF">2019-01-30T10:24:00Z</dcterms:created>
  <dcterms:modified xsi:type="dcterms:W3CDTF">2019-01-30T10:24:00Z</dcterms:modified>
</cp:coreProperties>
</file>