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91"/>
        <w:tblW w:w="16238" w:type="dxa"/>
        <w:tblCellMar>
          <w:left w:w="0" w:type="dxa"/>
          <w:right w:w="0" w:type="dxa"/>
        </w:tblCellMar>
        <w:tblLook w:val="0420" w:firstRow="1" w:lastRow="0" w:firstColumn="0" w:lastColumn="0" w:noHBand="0" w:noVBand="1"/>
      </w:tblPr>
      <w:tblGrid>
        <w:gridCol w:w="631"/>
        <w:gridCol w:w="3464"/>
        <w:gridCol w:w="2915"/>
        <w:gridCol w:w="4890"/>
        <w:gridCol w:w="4338"/>
      </w:tblGrid>
      <w:tr w:rsidR="000331AA" w:rsidRPr="00854D0F" w14:paraId="2B6FD72E" w14:textId="77777777" w:rsidTr="00EA5372">
        <w:trPr>
          <w:trHeight w:val="703"/>
        </w:trPr>
        <w:tc>
          <w:tcPr>
            <w:tcW w:w="16238" w:type="dxa"/>
            <w:gridSpan w:val="5"/>
            <w:tcBorders>
              <w:top w:val="single" w:sz="8" w:space="0" w:color="FFFFFF"/>
              <w:left w:val="single" w:sz="8" w:space="0" w:color="FFFFFF"/>
              <w:bottom w:val="single" w:sz="24" w:space="0" w:color="FFFFFF"/>
              <w:right w:val="single" w:sz="8" w:space="0" w:color="FFFFFF"/>
            </w:tcBorders>
            <w:shd w:val="clear" w:color="auto" w:fill="5B9BD5"/>
            <w:tcMar>
              <w:top w:w="59" w:type="dxa"/>
              <w:left w:w="117" w:type="dxa"/>
              <w:bottom w:w="59" w:type="dxa"/>
              <w:right w:w="117" w:type="dxa"/>
            </w:tcMar>
            <w:hideMark/>
          </w:tcPr>
          <w:p w14:paraId="472C0249" w14:textId="73E7B935" w:rsidR="00C64778" w:rsidRDefault="00EA5372" w:rsidP="00EA5372">
            <w:pPr>
              <w:ind w:right="-2325"/>
              <w:rPr>
                <w:rFonts w:ascii="Arial" w:hAnsi="Arial" w:cs="Arial"/>
                <w:b/>
                <w:bCs/>
                <w:sz w:val="18"/>
                <w:szCs w:val="18"/>
              </w:rPr>
            </w:pPr>
            <w:r>
              <w:rPr>
                <w:noProof/>
              </w:rPr>
              <w:drawing>
                <wp:anchor distT="0" distB="0" distL="114300" distR="114300" simplePos="0" relativeHeight="251658240" behindDoc="1" locked="0" layoutInCell="1" allowOverlap="1" wp14:anchorId="1BB90C62" wp14:editId="6D1B9FE2">
                  <wp:simplePos x="0" y="0"/>
                  <wp:positionH relativeFrom="column">
                    <wp:posOffset>1905</wp:posOffset>
                  </wp:positionH>
                  <wp:positionV relativeFrom="page">
                    <wp:posOffset>0</wp:posOffset>
                  </wp:positionV>
                  <wp:extent cx="1714500" cy="676275"/>
                  <wp:effectExtent l="0" t="0" r="0" b="9525"/>
                  <wp:wrapThrough wrapText="bothSides">
                    <wp:wrapPolygon edited="0">
                      <wp:start x="0" y="0"/>
                      <wp:lineTo x="0" y="21296"/>
                      <wp:lineTo x="21360" y="21296"/>
                      <wp:lineTo x="21360" y="0"/>
                      <wp:lineTo x="0" y="0"/>
                    </wp:wrapPolygon>
                  </wp:wrapThrough>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L logo.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76275"/>
                          </a:xfrm>
                          <a:prstGeom prst="rect">
                            <a:avLst/>
                          </a:prstGeom>
                        </pic:spPr>
                      </pic:pic>
                    </a:graphicData>
                  </a:graphic>
                </wp:anchor>
              </w:drawing>
            </w:r>
            <w:r w:rsidR="003078D2">
              <w:rPr>
                <w:rFonts w:ascii="Arial" w:hAnsi="Arial" w:cs="Arial"/>
                <w:b/>
                <w:bCs/>
                <w:sz w:val="18"/>
                <w:szCs w:val="18"/>
              </w:rPr>
              <w:t xml:space="preserve">                                                                                                                     </w:t>
            </w:r>
          </w:p>
          <w:p w14:paraId="50167D33" w14:textId="77777777" w:rsidR="00EA5372" w:rsidRDefault="00C64778" w:rsidP="00EA5372">
            <w:pPr>
              <w:ind w:right="-2325"/>
              <w:rPr>
                <w:rFonts w:ascii="Arial" w:hAnsi="Arial" w:cs="Arial"/>
                <w:b/>
                <w:bCs/>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64778">
              <w:rPr>
                <w:rFonts w:ascii="Arial" w:hAnsi="Arial" w:cs="Arial"/>
                <w:b/>
                <w:bCs/>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14:paraId="16F761CE" w14:textId="6C8F49FE" w:rsidR="000331AA" w:rsidRPr="00C64778" w:rsidRDefault="00C64778" w:rsidP="00EA5372">
            <w:pPr>
              <w:ind w:right="-2325"/>
              <w:rPr>
                <w:rFonts w:ascii="Arial" w:hAnsi="Arial" w:cs="Arial"/>
                <w:b/>
                <w:sz w:val="28"/>
                <w:szCs w:val="28"/>
              </w:rPr>
            </w:pPr>
            <w:r w:rsidRPr="00C64778">
              <w:rPr>
                <w:rFonts w:ascii="Arial" w:hAnsi="Arial" w:cs="Arial"/>
                <w:b/>
                <w:bCs/>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CA7233" w:rsidRPr="00C64778">
              <w:rPr>
                <w:rFonts w:ascii="Arial" w:hAnsi="Arial" w:cs="Arial"/>
                <w:b/>
                <w:bCs/>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LEARNING, TEACHING &amp; </w:t>
            </w:r>
            <w:r w:rsidR="005D7EFA" w:rsidRPr="00C64778">
              <w:rPr>
                <w:rFonts w:ascii="Arial" w:hAnsi="Arial" w:cs="Arial"/>
                <w:b/>
                <w:bCs/>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ASSESSMENT </w:t>
            </w:r>
            <w:r w:rsidR="00CA7233" w:rsidRPr="00C64778">
              <w:rPr>
                <w:rFonts w:ascii="Arial" w:hAnsi="Arial" w:cs="Arial"/>
                <w:b/>
                <w:bCs/>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STRATEGY</w:t>
            </w:r>
            <w:r w:rsidR="00EA5372">
              <w:rPr>
                <w:rFonts w:ascii="Arial" w:hAnsi="Arial" w:cs="Arial"/>
                <w:b/>
                <w:bCs/>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2018-2023</w:t>
            </w:r>
          </w:p>
        </w:tc>
      </w:tr>
      <w:tr w:rsidR="000331AA" w:rsidRPr="00854D0F" w14:paraId="028FAD9B" w14:textId="77777777" w:rsidTr="00EA5372">
        <w:trPr>
          <w:trHeight w:val="737"/>
        </w:trPr>
        <w:tc>
          <w:tcPr>
            <w:tcW w:w="631" w:type="dxa"/>
            <w:tcBorders>
              <w:top w:val="single" w:sz="24"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7C9ED427" w14:textId="77777777" w:rsidR="000331AA" w:rsidRPr="00854D0F" w:rsidRDefault="000331AA" w:rsidP="00EA5372">
            <w:pPr>
              <w:jc w:val="center"/>
              <w:rPr>
                <w:rFonts w:ascii="Arial" w:hAnsi="Arial" w:cs="Arial"/>
                <w:sz w:val="18"/>
                <w:szCs w:val="18"/>
              </w:rPr>
            </w:pPr>
            <w:r w:rsidRPr="00854D0F">
              <w:rPr>
                <w:rFonts w:ascii="Arial" w:hAnsi="Arial" w:cs="Arial"/>
                <w:b/>
                <w:bCs/>
                <w:sz w:val="18"/>
                <w:szCs w:val="18"/>
              </w:rPr>
              <w:t>VISION</w:t>
            </w:r>
          </w:p>
        </w:tc>
        <w:tc>
          <w:tcPr>
            <w:tcW w:w="15607" w:type="dxa"/>
            <w:gridSpan w:val="4"/>
            <w:tcBorders>
              <w:top w:val="single" w:sz="24"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743DD134" w14:textId="479BB0EF" w:rsidR="000331AA" w:rsidRPr="00854D0F" w:rsidRDefault="000331AA" w:rsidP="00EA5372">
            <w:pPr>
              <w:rPr>
                <w:rFonts w:ascii="Arial" w:hAnsi="Arial" w:cs="Arial"/>
                <w:sz w:val="18"/>
                <w:szCs w:val="18"/>
              </w:rPr>
            </w:pPr>
            <w:r w:rsidRPr="00854D0F">
              <w:rPr>
                <w:rFonts w:ascii="Arial" w:hAnsi="Arial" w:cs="Arial"/>
                <w:b/>
                <w:bCs/>
                <w:sz w:val="18"/>
                <w:szCs w:val="18"/>
              </w:rPr>
              <w:t xml:space="preserve">To be </w:t>
            </w:r>
            <w:r w:rsidR="00C64778">
              <w:rPr>
                <w:rFonts w:ascii="Arial" w:hAnsi="Arial" w:cs="Arial"/>
                <w:b/>
                <w:bCs/>
                <w:sz w:val="18"/>
                <w:szCs w:val="18"/>
              </w:rPr>
              <w:t>a career focussed, professionally engaged, modern university of quality</w:t>
            </w:r>
          </w:p>
        </w:tc>
      </w:tr>
      <w:tr w:rsidR="000331AA" w:rsidRPr="00854D0F" w14:paraId="27213894" w14:textId="77777777" w:rsidTr="00EA5372">
        <w:trPr>
          <w:trHeight w:val="862"/>
        </w:trPr>
        <w:tc>
          <w:tcPr>
            <w:tcW w:w="631"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5D03D492" w14:textId="77777777" w:rsidR="000331AA" w:rsidRPr="00854D0F" w:rsidRDefault="000331AA" w:rsidP="00EA5372">
            <w:pPr>
              <w:jc w:val="center"/>
              <w:rPr>
                <w:rFonts w:ascii="Arial" w:hAnsi="Arial" w:cs="Arial"/>
                <w:sz w:val="18"/>
                <w:szCs w:val="18"/>
              </w:rPr>
            </w:pPr>
            <w:r w:rsidRPr="00854D0F">
              <w:rPr>
                <w:rFonts w:ascii="Arial" w:hAnsi="Arial" w:cs="Arial"/>
                <w:b/>
                <w:bCs/>
                <w:sz w:val="18"/>
                <w:szCs w:val="18"/>
              </w:rPr>
              <w:t>MISSION</w:t>
            </w:r>
          </w:p>
        </w:tc>
        <w:tc>
          <w:tcPr>
            <w:tcW w:w="15607" w:type="dxa"/>
            <w:gridSpan w:val="4"/>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76FEC6E5" w14:textId="067AEDC8" w:rsidR="000331AA" w:rsidRPr="00854D0F" w:rsidRDefault="000331AA" w:rsidP="00EA5372">
            <w:pPr>
              <w:rPr>
                <w:rFonts w:ascii="Arial" w:hAnsi="Arial" w:cs="Arial"/>
                <w:sz w:val="18"/>
                <w:szCs w:val="18"/>
              </w:rPr>
            </w:pPr>
            <w:r w:rsidRPr="00854D0F">
              <w:rPr>
                <w:rFonts w:ascii="Arial" w:hAnsi="Arial" w:cs="Arial"/>
                <w:b/>
                <w:bCs/>
                <w:sz w:val="18"/>
                <w:szCs w:val="18"/>
              </w:rPr>
              <w:t xml:space="preserve">To </w:t>
            </w:r>
            <w:r w:rsidR="00C64778">
              <w:rPr>
                <w:rFonts w:ascii="Arial" w:hAnsi="Arial" w:cs="Arial"/>
                <w:b/>
                <w:bCs/>
                <w:sz w:val="18"/>
                <w:szCs w:val="18"/>
              </w:rPr>
              <w:t>inspire our students to become innovative and creative professionals connecting them to exciting and rewarding careers.</w:t>
            </w:r>
          </w:p>
        </w:tc>
      </w:tr>
      <w:tr w:rsidR="000331AA" w:rsidRPr="00854D0F" w14:paraId="6378DE1F" w14:textId="77777777" w:rsidTr="00EA5372">
        <w:trPr>
          <w:trHeight w:val="848"/>
        </w:trPr>
        <w:tc>
          <w:tcPr>
            <w:tcW w:w="631"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40844322" w14:textId="77777777" w:rsidR="000331AA" w:rsidRPr="00854D0F" w:rsidRDefault="000331AA" w:rsidP="00EA5372">
            <w:pPr>
              <w:jc w:val="center"/>
              <w:rPr>
                <w:rFonts w:ascii="Arial" w:hAnsi="Arial" w:cs="Arial"/>
                <w:sz w:val="18"/>
                <w:szCs w:val="18"/>
              </w:rPr>
            </w:pPr>
            <w:r w:rsidRPr="00854D0F">
              <w:rPr>
                <w:rFonts w:ascii="Arial" w:hAnsi="Arial" w:cs="Arial"/>
                <w:b/>
                <w:bCs/>
                <w:sz w:val="18"/>
                <w:szCs w:val="18"/>
              </w:rPr>
              <w:t>VALUES</w:t>
            </w:r>
          </w:p>
        </w:tc>
        <w:tc>
          <w:tcPr>
            <w:tcW w:w="15607" w:type="dxa"/>
            <w:gridSpan w:val="4"/>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2D104020" w14:textId="74494CCD" w:rsidR="000331AA" w:rsidRPr="00C64778" w:rsidRDefault="00C64778" w:rsidP="00EA5372">
            <w:pPr>
              <w:rPr>
                <w:rFonts w:ascii="Arial" w:hAnsi="Arial" w:cs="Arial"/>
                <w:b/>
                <w:sz w:val="18"/>
                <w:szCs w:val="18"/>
              </w:rPr>
            </w:pPr>
            <w:r w:rsidRPr="00C64778">
              <w:rPr>
                <w:rFonts w:ascii="Arial" w:hAnsi="Arial" w:cs="Arial"/>
                <w:b/>
                <w:sz w:val="18"/>
                <w:szCs w:val="18"/>
              </w:rPr>
              <w:t>Accessible, Affordable, Diverse, Transparent, Accountable</w:t>
            </w:r>
          </w:p>
        </w:tc>
      </w:tr>
      <w:tr w:rsidR="000331AA" w:rsidRPr="00854D0F" w14:paraId="324A8D83" w14:textId="77777777" w:rsidTr="00EA5372">
        <w:trPr>
          <w:trHeight w:val="2548"/>
        </w:trPr>
        <w:tc>
          <w:tcPr>
            <w:tcW w:w="631"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2EEE2494" w14:textId="77777777" w:rsidR="000331AA" w:rsidRPr="00854D0F" w:rsidRDefault="000331AA" w:rsidP="00EA5372">
            <w:pPr>
              <w:jc w:val="center"/>
              <w:rPr>
                <w:rFonts w:ascii="Arial" w:hAnsi="Arial" w:cs="Arial"/>
                <w:sz w:val="18"/>
                <w:szCs w:val="18"/>
              </w:rPr>
            </w:pPr>
            <w:r w:rsidRPr="00854D0F">
              <w:rPr>
                <w:rFonts w:ascii="Arial" w:hAnsi="Arial" w:cs="Arial"/>
                <w:b/>
                <w:bCs/>
                <w:sz w:val="18"/>
                <w:szCs w:val="18"/>
              </w:rPr>
              <w:t>STAKEHOLDERS</w:t>
            </w:r>
          </w:p>
        </w:tc>
        <w:tc>
          <w:tcPr>
            <w:tcW w:w="6379" w:type="dxa"/>
            <w:gridSpan w:val="2"/>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608846B0" w14:textId="4146370D" w:rsidR="005D7EFA" w:rsidRPr="005D7EFA" w:rsidRDefault="000331AA" w:rsidP="00EA5372">
            <w:pPr>
              <w:jc w:val="center"/>
              <w:rPr>
                <w:rFonts w:ascii="Arial" w:hAnsi="Arial" w:cs="Arial"/>
                <w:b/>
                <w:bCs/>
                <w:sz w:val="18"/>
                <w:szCs w:val="18"/>
              </w:rPr>
            </w:pPr>
            <w:r w:rsidRPr="00854D0F">
              <w:rPr>
                <w:rFonts w:ascii="Arial" w:hAnsi="Arial" w:cs="Arial"/>
                <w:b/>
                <w:bCs/>
                <w:sz w:val="18"/>
                <w:szCs w:val="18"/>
              </w:rPr>
              <w:t>OUR STUDENTS CAN EXPECT:</w:t>
            </w:r>
          </w:p>
          <w:p w14:paraId="297D441E" w14:textId="77777777" w:rsidR="009414F8" w:rsidRPr="00CA7233" w:rsidRDefault="003078D2" w:rsidP="00EA5372">
            <w:pPr>
              <w:pStyle w:val="ListParagraph"/>
              <w:numPr>
                <w:ilvl w:val="0"/>
                <w:numId w:val="6"/>
              </w:numPr>
              <w:ind w:left="461"/>
              <w:rPr>
                <w:rFonts w:ascii="Arial" w:hAnsi="Arial" w:cs="Arial"/>
                <w:sz w:val="18"/>
                <w:szCs w:val="18"/>
              </w:rPr>
            </w:pPr>
            <w:r w:rsidRPr="00CA7233">
              <w:rPr>
                <w:rFonts w:ascii="Arial" w:hAnsi="Arial" w:cs="Arial"/>
                <w:sz w:val="18"/>
                <w:szCs w:val="18"/>
              </w:rPr>
              <w:t>To be supported in their development so they can demonstrate the UWL graduate attributes.</w:t>
            </w:r>
          </w:p>
          <w:p w14:paraId="45AAFD14" w14:textId="0D73FA67" w:rsidR="009414F8" w:rsidRPr="00CA7233" w:rsidRDefault="003078D2" w:rsidP="00EA5372">
            <w:pPr>
              <w:pStyle w:val="ListParagraph"/>
              <w:numPr>
                <w:ilvl w:val="0"/>
                <w:numId w:val="6"/>
              </w:numPr>
              <w:ind w:left="461"/>
              <w:rPr>
                <w:rFonts w:ascii="Arial" w:hAnsi="Arial" w:cs="Arial"/>
                <w:sz w:val="18"/>
                <w:szCs w:val="18"/>
              </w:rPr>
            </w:pPr>
            <w:r w:rsidRPr="00CA7233">
              <w:rPr>
                <w:rFonts w:ascii="Arial" w:hAnsi="Arial" w:cs="Arial"/>
                <w:sz w:val="18"/>
                <w:szCs w:val="18"/>
              </w:rPr>
              <w:t>Curricula that are informed by research &amp; enterprise, are creative, rigorous</w:t>
            </w:r>
            <w:r w:rsidR="00A14A64">
              <w:rPr>
                <w:rFonts w:ascii="Arial" w:hAnsi="Arial" w:cs="Arial"/>
                <w:sz w:val="18"/>
                <w:szCs w:val="18"/>
              </w:rPr>
              <w:t>,</w:t>
            </w:r>
            <w:r w:rsidRPr="00CA7233">
              <w:rPr>
                <w:rFonts w:ascii="Arial" w:hAnsi="Arial" w:cs="Arial"/>
                <w:sz w:val="18"/>
                <w:szCs w:val="18"/>
              </w:rPr>
              <w:t xml:space="preserve"> stretching</w:t>
            </w:r>
            <w:r w:rsidR="00A14A64">
              <w:rPr>
                <w:rFonts w:ascii="Arial" w:hAnsi="Arial" w:cs="Arial"/>
                <w:sz w:val="18"/>
                <w:szCs w:val="18"/>
              </w:rPr>
              <w:t xml:space="preserve"> and inclusive</w:t>
            </w:r>
          </w:p>
          <w:p w14:paraId="4BBBBB5C" w14:textId="1750AF80" w:rsidR="009414F8" w:rsidRPr="00CA7233" w:rsidRDefault="003078D2" w:rsidP="00EA5372">
            <w:pPr>
              <w:pStyle w:val="ListParagraph"/>
              <w:numPr>
                <w:ilvl w:val="0"/>
                <w:numId w:val="6"/>
              </w:numPr>
              <w:ind w:left="461"/>
              <w:rPr>
                <w:rFonts w:ascii="Arial" w:hAnsi="Arial" w:cs="Arial"/>
                <w:sz w:val="18"/>
                <w:szCs w:val="18"/>
              </w:rPr>
            </w:pPr>
            <w:r w:rsidRPr="00CA7233">
              <w:rPr>
                <w:rFonts w:ascii="Arial" w:hAnsi="Arial" w:cs="Arial"/>
                <w:bCs/>
                <w:sz w:val="18"/>
                <w:szCs w:val="18"/>
              </w:rPr>
              <w:t>Assessment</w:t>
            </w:r>
            <w:r w:rsidRPr="00CA7233">
              <w:rPr>
                <w:rFonts w:ascii="Arial" w:hAnsi="Arial" w:cs="Arial"/>
                <w:sz w:val="18"/>
                <w:szCs w:val="18"/>
              </w:rPr>
              <w:t xml:space="preserve"> which will enable them to demonstrate to employers the real</w:t>
            </w:r>
            <w:r w:rsidR="00C52F5A">
              <w:rPr>
                <w:rFonts w:ascii="Arial" w:hAnsi="Arial" w:cs="Arial"/>
                <w:sz w:val="18"/>
                <w:szCs w:val="18"/>
              </w:rPr>
              <w:t>-</w:t>
            </w:r>
            <w:r w:rsidRPr="00CA7233">
              <w:rPr>
                <w:rFonts w:ascii="Arial" w:hAnsi="Arial" w:cs="Arial"/>
                <w:sz w:val="18"/>
                <w:szCs w:val="18"/>
              </w:rPr>
              <w:t>world skills they have developed.</w:t>
            </w:r>
          </w:p>
          <w:p w14:paraId="7C0FA31E" w14:textId="355A0814" w:rsidR="009414F8" w:rsidRPr="00CA7233" w:rsidRDefault="003078D2" w:rsidP="00EA5372">
            <w:pPr>
              <w:pStyle w:val="ListParagraph"/>
              <w:numPr>
                <w:ilvl w:val="0"/>
                <w:numId w:val="6"/>
              </w:numPr>
              <w:ind w:left="461"/>
              <w:rPr>
                <w:rFonts w:ascii="Arial" w:hAnsi="Arial" w:cs="Arial"/>
                <w:sz w:val="18"/>
                <w:szCs w:val="18"/>
              </w:rPr>
            </w:pPr>
            <w:r w:rsidRPr="00CA7233">
              <w:rPr>
                <w:rFonts w:ascii="Arial" w:hAnsi="Arial" w:cs="Arial"/>
                <w:sz w:val="18"/>
                <w:szCs w:val="18"/>
              </w:rPr>
              <w:t>Opportunities for relevant, co &amp; extra curricula learning which enhance</w:t>
            </w:r>
            <w:r w:rsidR="00A14A64">
              <w:rPr>
                <w:rFonts w:ascii="Arial" w:hAnsi="Arial" w:cs="Arial"/>
                <w:sz w:val="18"/>
                <w:szCs w:val="18"/>
              </w:rPr>
              <w:t>s</w:t>
            </w:r>
            <w:r w:rsidRPr="00CA7233">
              <w:rPr>
                <w:rFonts w:ascii="Arial" w:hAnsi="Arial" w:cs="Arial"/>
                <w:sz w:val="18"/>
                <w:szCs w:val="18"/>
              </w:rPr>
              <w:t xml:space="preserve"> their engagement, personal confidence &amp; employability.</w:t>
            </w:r>
          </w:p>
          <w:p w14:paraId="7F631BEB" w14:textId="6FBE670C" w:rsidR="000E25B3" w:rsidRPr="00CA7233" w:rsidRDefault="003078D2" w:rsidP="00EA5372">
            <w:pPr>
              <w:pStyle w:val="ListParagraph"/>
              <w:numPr>
                <w:ilvl w:val="0"/>
                <w:numId w:val="6"/>
              </w:numPr>
              <w:ind w:left="461"/>
              <w:rPr>
                <w:rFonts w:ascii="Arial" w:hAnsi="Arial" w:cs="Arial"/>
                <w:sz w:val="18"/>
                <w:szCs w:val="18"/>
              </w:rPr>
            </w:pPr>
            <w:r w:rsidRPr="00CA7233">
              <w:rPr>
                <w:rFonts w:ascii="Arial" w:hAnsi="Arial" w:cs="Arial"/>
                <w:sz w:val="18"/>
                <w:szCs w:val="18"/>
              </w:rPr>
              <w:t>To adhere to the agreed conditions in the student charter.</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59" w:type="dxa"/>
              <w:left w:w="117" w:type="dxa"/>
              <w:bottom w:w="59" w:type="dxa"/>
              <w:right w:w="117" w:type="dxa"/>
            </w:tcMar>
            <w:hideMark/>
          </w:tcPr>
          <w:p w14:paraId="18331380" w14:textId="77777777" w:rsidR="000331AA" w:rsidRPr="00854D0F" w:rsidRDefault="000331AA" w:rsidP="00EA5372">
            <w:pPr>
              <w:jc w:val="center"/>
              <w:rPr>
                <w:rFonts w:ascii="Arial" w:hAnsi="Arial" w:cs="Arial"/>
                <w:b/>
                <w:bCs/>
                <w:sz w:val="18"/>
                <w:szCs w:val="18"/>
              </w:rPr>
            </w:pPr>
            <w:r w:rsidRPr="00854D0F">
              <w:rPr>
                <w:rFonts w:ascii="Arial" w:hAnsi="Arial" w:cs="Arial"/>
                <w:b/>
                <w:bCs/>
                <w:sz w:val="18"/>
                <w:szCs w:val="18"/>
              </w:rPr>
              <w:t>OUR STAFF CAN EXPECT:</w:t>
            </w:r>
          </w:p>
          <w:p w14:paraId="188CF418" w14:textId="77777777" w:rsidR="009414F8" w:rsidRPr="00CA7233" w:rsidRDefault="003078D2" w:rsidP="00EA5372">
            <w:pPr>
              <w:pStyle w:val="ListParagraph"/>
              <w:numPr>
                <w:ilvl w:val="0"/>
                <w:numId w:val="4"/>
              </w:numPr>
              <w:ind w:left="333"/>
              <w:rPr>
                <w:rFonts w:ascii="Arial" w:hAnsi="Arial" w:cs="Arial"/>
                <w:sz w:val="18"/>
                <w:szCs w:val="18"/>
              </w:rPr>
            </w:pPr>
            <w:r w:rsidRPr="00CA7233">
              <w:rPr>
                <w:rFonts w:ascii="Arial" w:hAnsi="Arial" w:cs="Arial"/>
                <w:sz w:val="18"/>
                <w:szCs w:val="18"/>
              </w:rPr>
              <w:t>An environment that supports &amp; rewards attainment of the highest academic &amp; professional practice standards.</w:t>
            </w:r>
          </w:p>
          <w:p w14:paraId="727CE9BF" w14:textId="77777777" w:rsidR="009414F8" w:rsidRPr="00CA7233" w:rsidRDefault="003078D2" w:rsidP="00EA5372">
            <w:pPr>
              <w:pStyle w:val="ListParagraph"/>
              <w:numPr>
                <w:ilvl w:val="0"/>
                <w:numId w:val="4"/>
              </w:numPr>
              <w:ind w:left="333"/>
              <w:rPr>
                <w:rFonts w:ascii="Arial" w:hAnsi="Arial" w:cs="Arial"/>
                <w:sz w:val="18"/>
                <w:szCs w:val="18"/>
              </w:rPr>
            </w:pPr>
            <w:r w:rsidRPr="00CA7233">
              <w:rPr>
                <w:rFonts w:ascii="Arial" w:hAnsi="Arial" w:cs="Arial"/>
                <w:sz w:val="18"/>
                <w:szCs w:val="18"/>
              </w:rPr>
              <w:t>To show mutual respect for our students and each other, ensuring partnership working for the good of the University and its student cohort.</w:t>
            </w:r>
          </w:p>
          <w:p w14:paraId="3D204AF5" w14:textId="77777777" w:rsidR="009414F8" w:rsidRPr="00CA7233" w:rsidRDefault="003078D2" w:rsidP="00EA5372">
            <w:pPr>
              <w:pStyle w:val="ListParagraph"/>
              <w:numPr>
                <w:ilvl w:val="0"/>
                <w:numId w:val="4"/>
              </w:numPr>
              <w:ind w:left="333"/>
              <w:rPr>
                <w:rFonts w:ascii="Arial" w:hAnsi="Arial" w:cs="Arial"/>
                <w:sz w:val="18"/>
                <w:szCs w:val="18"/>
              </w:rPr>
            </w:pPr>
            <w:r w:rsidRPr="00CA7233">
              <w:rPr>
                <w:rFonts w:ascii="Arial" w:hAnsi="Arial" w:cs="Arial"/>
                <w:sz w:val="18"/>
                <w:szCs w:val="18"/>
              </w:rPr>
              <w:t>To contribute as appropriate to our transnational education activities</w:t>
            </w:r>
          </w:p>
          <w:p w14:paraId="068918F7" w14:textId="2BB3878B" w:rsidR="000E25B3" w:rsidRPr="00CA7233" w:rsidRDefault="003078D2" w:rsidP="00EA5372">
            <w:pPr>
              <w:pStyle w:val="ListParagraph"/>
              <w:numPr>
                <w:ilvl w:val="0"/>
                <w:numId w:val="4"/>
              </w:numPr>
              <w:ind w:left="333"/>
              <w:rPr>
                <w:rFonts w:ascii="Arial" w:hAnsi="Arial" w:cs="Arial"/>
                <w:sz w:val="18"/>
                <w:szCs w:val="18"/>
              </w:rPr>
            </w:pPr>
            <w:r w:rsidRPr="00CA7233">
              <w:rPr>
                <w:rFonts w:ascii="Arial" w:hAnsi="Arial" w:cs="Arial"/>
                <w:sz w:val="18"/>
                <w:szCs w:val="18"/>
              </w:rPr>
              <w:t>To adhere to the agreed conditions in the student charter.</w:t>
            </w:r>
          </w:p>
        </w:tc>
        <w:tc>
          <w:tcPr>
            <w:tcW w:w="4338"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548F8024" w14:textId="59F4A5C1" w:rsidR="000331AA" w:rsidRPr="00854D0F" w:rsidRDefault="00CA7233" w:rsidP="00EA5372">
            <w:pPr>
              <w:jc w:val="center"/>
              <w:rPr>
                <w:rFonts w:ascii="Arial" w:hAnsi="Arial" w:cs="Arial"/>
                <w:b/>
                <w:bCs/>
                <w:sz w:val="18"/>
                <w:szCs w:val="18"/>
              </w:rPr>
            </w:pPr>
            <w:r>
              <w:rPr>
                <w:rFonts w:ascii="Arial" w:hAnsi="Arial" w:cs="Arial"/>
                <w:b/>
                <w:bCs/>
                <w:sz w:val="18"/>
                <w:szCs w:val="18"/>
              </w:rPr>
              <w:t xml:space="preserve">EMPLOYERS, </w:t>
            </w:r>
            <w:r w:rsidR="000331AA" w:rsidRPr="00854D0F">
              <w:rPr>
                <w:rFonts w:ascii="Arial" w:hAnsi="Arial" w:cs="Arial"/>
                <w:b/>
                <w:bCs/>
                <w:sz w:val="18"/>
                <w:szCs w:val="18"/>
              </w:rPr>
              <w:t xml:space="preserve">PARTNERS </w:t>
            </w:r>
            <w:r>
              <w:rPr>
                <w:rFonts w:ascii="Arial" w:hAnsi="Arial" w:cs="Arial"/>
                <w:b/>
                <w:bCs/>
                <w:sz w:val="18"/>
                <w:szCs w:val="18"/>
              </w:rPr>
              <w:t xml:space="preserve">&amp; PSRBS </w:t>
            </w:r>
            <w:r w:rsidR="000331AA" w:rsidRPr="00854D0F">
              <w:rPr>
                <w:rFonts w:ascii="Arial" w:hAnsi="Arial" w:cs="Arial"/>
                <w:b/>
                <w:bCs/>
                <w:sz w:val="18"/>
                <w:szCs w:val="18"/>
              </w:rPr>
              <w:t>CAN EXPECT</w:t>
            </w:r>
            <w:r w:rsidR="00A14A64">
              <w:rPr>
                <w:rFonts w:ascii="Arial" w:hAnsi="Arial" w:cs="Arial"/>
                <w:b/>
                <w:bCs/>
                <w:sz w:val="18"/>
                <w:szCs w:val="18"/>
              </w:rPr>
              <w:t>,</w:t>
            </w:r>
            <w:r w:rsidR="000331AA" w:rsidRPr="00854D0F">
              <w:rPr>
                <w:rFonts w:ascii="Arial" w:hAnsi="Arial" w:cs="Arial"/>
                <w:b/>
                <w:bCs/>
                <w:sz w:val="18"/>
                <w:szCs w:val="18"/>
              </w:rPr>
              <w:t xml:space="preserve"> WHERE RELEVANT:</w:t>
            </w:r>
          </w:p>
          <w:p w14:paraId="5378171F" w14:textId="77777777" w:rsidR="009414F8" w:rsidRPr="00CA7233" w:rsidRDefault="003078D2" w:rsidP="00EA5372">
            <w:pPr>
              <w:pStyle w:val="ListParagraph"/>
              <w:numPr>
                <w:ilvl w:val="0"/>
                <w:numId w:val="5"/>
              </w:numPr>
              <w:ind w:left="432"/>
              <w:rPr>
                <w:rFonts w:ascii="Arial" w:hAnsi="Arial" w:cs="Arial"/>
                <w:sz w:val="18"/>
                <w:szCs w:val="18"/>
              </w:rPr>
            </w:pPr>
            <w:r w:rsidRPr="00CA7233">
              <w:rPr>
                <w:rFonts w:ascii="Arial" w:hAnsi="Arial" w:cs="Arial"/>
                <w:sz w:val="18"/>
                <w:szCs w:val="18"/>
              </w:rPr>
              <w:t xml:space="preserve">To have a say in curriculum content &amp; design. </w:t>
            </w:r>
          </w:p>
          <w:p w14:paraId="411BD036" w14:textId="77777777" w:rsidR="009414F8" w:rsidRPr="00CA7233" w:rsidRDefault="003078D2" w:rsidP="00EA5372">
            <w:pPr>
              <w:pStyle w:val="ListParagraph"/>
              <w:numPr>
                <w:ilvl w:val="0"/>
                <w:numId w:val="5"/>
              </w:numPr>
              <w:ind w:left="432"/>
              <w:rPr>
                <w:rFonts w:ascii="Arial" w:hAnsi="Arial" w:cs="Arial"/>
                <w:sz w:val="18"/>
                <w:szCs w:val="18"/>
              </w:rPr>
            </w:pPr>
            <w:r w:rsidRPr="00CA7233">
              <w:rPr>
                <w:rFonts w:ascii="Arial" w:hAnsi="Arial" w:cs="Arial"/>
                <w:sz w:val="18"/>
                <w:szCs w:val="18"/>
              </w:rPr>
              <w:t xml:space="preserve">To have the opportunity to engage with our students through exchanges, </w:t>
            </w:r>
            <w:r w:rsidRPr="00CA7233">
              <w:rPr>
                <w:rFonts w:ascii="Arial" w:hAnsi="Arial" w:cs="Arial"/>
                <w:b/>
                <w:bCs/>
                <w:sz w:val="18"/>
                <w:szCs w:val="18"/>
              </w:rPr>
              <w:t>i</w:t>
            </w:r>
            <w:r w:rsidRPr="00CA7233">
              <w:rPr>
                <w:rFonts w:ascii="Arial" w:hAnsi="Arial" w:cs="Arial"/>
                <w:sz w:val="18"/>
                <w:szCs w:val="18"/>
              </w:rPr>
              <w:t>nternships, placements &amp; live projects.</w:t>
            </w:r>
          </w:p>
          <w:p w14:paraId="19E99D77" w14:textId="48CB6570" w:rsidR="00224F9D" w:rsidRPr="00CA7233" w:rsidRDefault="003078D2" w:rsidP="00EA5372">
            <w:pPr>
              <w:pStyle w:val="ListParagraph"/>
              <w:numPr>
                <w:ilvl w:val="0"/>
                <w:numId w:val="5"/>
              </w:numPr>
              <w:ind w:left="432"/>
              <w:rPr>
                <w:rFonts w:ascii="Arial" w:hAnsi="Arial" w:cs="Arial"/>
                <w:sz w:val="18"/>
                <w:szCs w:val="18"/>
              </w:rPr>
            </w:pPr>
            <w:r w:rsidRPr="00CA7233">
              <w:rPr>
                <w:rFonts w:ascii="Arial" w:hAnsi="Arial" w:cs="Arial"/>
                <w:sz w:val="18"/>
                <w:szCs w:val="18"/>
              </w:rPr>
              <w:t>To have graduates who are critical thinkers, creative problem solvers, enterprising &amp; independent learners.</w:t>
            </w:r>
          </w:p>
        </w:tc>
      </w:tr>
      <w:tr w:rsidR="000331AA" w:rsidRPr="00854D0F" w14:paraId="41268930" w14:textId="77777777" w:rsidTr="00EA5372">
        <w:trPr>
          <w:trHeight w:val="4126"/>
        </w:trPr>
        <w:tc>
          <w:tcPr>
            <w:tcW w:w="631"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7123A5AA" w14:textId="77777777" w:rsidR="000331AA" w:rsidRPr="00854D0F" w:rsidRDefault="000331AA" w:rsidP="00EA5372">
            <w:pPr>
              <w:jc w:val="center"/>
              <w:rPr>
                <w:rFonts w:ascii="Arial" w:hAnsi="Arial" w:cs="Arial"/>
                <w:sz w:val="18"/>
                <w:szCs w:val="18"/>
              </w:rPr>
            </w:pPr>
            <w:r w:rsidRPr="00854D0F">
              <w:rPr>
                <w:rFonts w:ascii="Arial" w:hAnsi="Arial" w:cs="Arial"/>
                <w:b/>
                <w:bCs/>
                <w:sz w:val="18"/>
                <w:szCs w:val="18"/>
              </w:rPr>
              <w:t>AIMS</w:t>
            </w:r>
          </w:p>
        </w:tc>
        <w:tc>
          <w:tcPr>
            <w:tcW w:w="6379" w:type="dxa"/>
            <w:gridSpan w:val="2"/>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7F976B1B" w14:textId="2295F4AE" w:rsidR="000331AA" w:rsidRPr="00CA7233" w:rsidRDefault="00CA7233" w:rsidP="00EA5372">
            <w:pPr>
              <w:jc w:val="center"/>
              <w:rPr>
                <w:rFonts w:ascii="Arial" w:hAnsi="Arial" w:cs="Arial"/>
                <w:b/>
                <w:sz w:val="18"/>
                <w:szCs w:val="18"/>
              </w:rPr>
            </w:pPr>
            <w:r w:rsidRPr="00CA7233">
              <w:rPr>
                <w:rFonts w:ascii="Arial" w:hAnsi="Arial" w:cs="Arial"/>
                <w:b/>
                <w:sz w:val="18"/>
                <w:szCs w:val="18"/>
              </w:rPr>
              <w:t>Portfolio &amp; Curriculum</w:t>
            </w:r>
          </w:p>
          <w:p w14:paraId="2FD27504" w14:textId="1BDDBFAF" w:rsidR="00CA7233" w:rsidRPr="00CA7233" w:rsidRDefault="00CA7233" w:rsidP="00EA5372">
            <w:pPr>
              <w:spacing w:line="240" w:lineRule="auto"/>
              <w:rPr>
                <w:rFonts w:ascii="Arial" w:hAnsi="Arial" w:cs="Arial"/>
                <w:bCs/>
                <w:sz w:val="18"/>
                <w:szCs w:val="18"/>
              </w:rPr>
            </w:pPr>
            <w:r w:rsidRPr="00CA7233">
              <w:rPr>
                <w:rFonts w:ascii="Arial" w:hAnsi="Arial" w:cs="Arial"/>
                <w:b/>
                <w:bCs/>
                <w:sz w:val="18"/>
                <w:szCs w:val="18"/>
              </w:rPr>
              <w:t xml:space="preserve">Portfolio: </w:t>
            </w:r>
            <w:r w:rsidRPr="00CA7233">
              <w:rPr>
                <w:rFonts w:ascii="Arial" w:hAnsi="Arial" w:cs="Arial"/>
                <w:bCs/>
                <w:sz w:val="18"/>
                <w:szCs w:val="18"/>
              </w:rPr>
              <w:t xml:space="preserve">to regularly refresh our portfolio, developing new courses, including apprenticeships, </w:t>
            </w:r>
            <w:r w:rsidR="00C52F5A">
              <w:rPr>
                <w:rFonts w:ascii="Arial" w:hAnsi="Arial" w:cs="Arial"/>
                <w:bCs/>
                <w:sz w:val="18"/>
                <w:szCs w:val="18"/>
              </w:rPr>
              <w:t xml:space="preserve">which </w:t>
            </w:r>
            <w:r w:rsidRPr="00CA7233">
              <w:rPr>
                <w:rFonts w:ascii="Arial" w:hAnsi="Arial" w:cs="Arial"/>
                <w:bCs/>
                <w:sz w:val="18"/>
                <w:szCs w:val="18"/>
              </w:rPr>
              <w:t xml:space="preserve">meet student, employer and society’s demands and removing those that </w:t>
            </w:r>
            <w:r w:rsidR="00A14A64">
              <w:rPr>
                <w:rFonts w:ascii="Arial" w:hAnsi="Arial" w:cs="Arial"/>
                <w:bCs/>
                <w:sz w:val="18"/>
                <w:szCs w:val="18"/>
              </w:rPr>
              <w:t>are no longer current</w:t>
            </w:r>
          </w:p>
          <w:p w14:paraId="37DFDA85" w14:textId="2E27CCDE" w:rsidR="00CA7233" w:rsidRPr="00CA7233" w:rsidRDefault="00CA7233" w:rsidP="00EA5372">
            <w:pPr>
              <w:spacing w:line="240" w:lineRule="auto"/>
              <w:rPr>
                <w:rFonts w:ascii="Arial" w:hAnsi="Arial" w:cs="Arial"/>
                <w:bCs/>
                <w:sz w:val="18"/>
                <w:szCs w:val="18"/>
              </w:rPr>
            </w:pPr>
            <w:r w:rsidRPr="00CA7233">
              <w:rPr>
                <w:rFonts w:ascii="Arial" w:hAnsi="Arial" w:cs="Arial"/>
                <w:b/>
                <w:bCs/>
                <w:sz w:val="18"/>
                <w:szCs w:val="18"/>
              </w:rPr>
              <w:t>Curriculum design</w:t>
            </w:r>
            <w:r>
              <w:rPr>
                <w:rFonts w:ascii="Arial" w:hAnsi="Arial" w:cs="Arial"/>
                <w:b/>
                <w:bCs/>
                <w:sz w:val="18"/>
                <w:szCs w:val="18"/>
              </w:rPr>
              <w:t>:</w:t>
            </w:r>
            <w:r w:rsidRPr="00CA7233">
              <w:rPr>
                <w:rFonts w:ascii="Arial" w:hAnsi="Arial" w:cs="Arial"/>
                <w:bCs/>
                <w:sz w:val="18"/>
                <w:szCs w:val="18"/>
              </w:rPr>
              <w:t xml:space="preserve"> to use up-to-date and innovative curriculum design methods to develop &amp; enhance courses that support students to become self-directed, creative thinkers; which are inclusive, international in outlook and meet the demand of employers and society at large. </w:t>
            </w:r>
          </w:p>
          <w:p w14:paraId="21CEDF68" w14:textId="2615C03F" w:rsidR="00CA7233" w:rsidRPr="00CA7233" w:rsidRDefault="00CA7233" w:rsidP="00EA5372">
            <w:pPr>
              <w:spacing w:line="240" w:lineRule="auto"/>
              <w:rPr>
                <w:rFonts w:ascii="Arial" w:hAnsi="Arial" w:cs="Arial"/>
                <w:b/>
                <w:bCs/>
                <w:sz w:val="18"/>
                <w:szCs w:val="18"/>
              </w:rPr>
            </w:pPr>
            <w:r w:rsidRPr="00CA7233">
              <w:rPr>
                <w:rFonts w:ascii="Arial" w:hAnsi="Arial" w:cs="Arial"/>
                <w:b/>
                <w:bCs/>
                <w:sz w:val="18"/>
                <w:szCs w:val="18"/>
              </w:rPr>
              <w:t>Learning Technology</w:t>
            </w:r>
            <w:r>
              <w:rPr>
                <w:rFonts w:ascii="Arial" w:hAnsi="Arial" w:cs="Arial"/>
                <w:b/>
                <w:bCs/>
                <w:sz w:val="18"/>
                <w:szCs w:val="18"/>
              </w:rPr>
              <w:t>:</w:t>
            </w:r>
            <w:r w:rsidRPr="00CA7233">
              <w:rPr>
                <w:rFonts w:ascii="Arial" w:hAnsi="Arial" w:cs="Arial"/>
                <w:bCs/>
                <w:sz w:val="18"/>
                <w:szCs w:val="18"/>
              </w:rPr>
              <w:t xml:space="preserve"> to review and develop the use of technology as an embedded part of pedagogy at UWL; to aid student engagement &amp; retention and using it as a positive influence for change in teaching practice.</w:t>
            </w:r>
            <w:r w:rsidRPr="00CA7233">
              <w:rPr>
                <w:rFonts w:ascii="Arial" w:hAnsi="Arial" w:cs="Arial"/>
                <w:b/>
                <w:bCs/>
                <w:sz w:val="18"/>
                <w:szCs w:val="18"/>
              </w:rPr>
              <w:t xml:space="preserve"> </w:t>
            </w:r>
          </w:p>
          <w:p w14:paraId="185D7060" w14:textId="4038E06C" w:rsidR="00CA7233" w:rsidRPr="00CA7233" w:rsidRDefault="00CA7233" w:rsidP="00EA5372">
            <w:pPr>
              <w:spacing w:line="240" w:lineRule="auto"/>
              <w:rPr>
                <w:rFonts w:ascii="Arial" w:hAnsi="Arial" w:cs="Arial"/>
                <w:bCs/>
                <w:sz w:val="18"/>
                <w:szCs w:val="18"/>
              </w:rPr>
            </w:pPr>
            <w:r w:rsidRPr="00CA7233">
              <w:rPr>
                <w:rFonts w:ascii="Arial" w:hAnsi="Arial" w:cs="Arial"/>
                <w:b/>
                <w:bCs/>
                <w:sz w:val="18"/>
                <w:szCs w:val="18"/>
              </w:rPr>
              <w:t>Assessments</w:t>
            </w:r>
            <w:r>
              <w:rPr>
                <w:rFonts w:ascii="Arial" w:hAnsi="Arial" w:cs="Arial"/>
                <w:b/>
                <w:bCs/>
                <w:sz w:val="18"/>
                <w:szCs w:val="18"/>
              </w:rPr>
              <w:t>:</w:t>
            </w:r>
            <w:r w:rsidRPr="00CA7233">
              <w:rPr>
                <w:rFonts w:ascii="Arial" w:hAnsi="Arial" w:cs="Arial"/>
                <w:b/>
                <w:bCs/>
                <w:sz w:val="18"/>
                <w:szCs w:val="18"/>
              </w:rPr>
              <w:t xml:space="preserve"> </w:t>
            </w:r>
            <w:r w:rsidRPr="00CA7233">
              <w:rPr>
                <w:rFonts w:ascii="Arial" w:hAnsi="Arial" w:cs="Arial"/>
                <w:bCs/>
                <w:sz w:val="18"/>
                <w:szCs w:val="18"/>
              </w:rPr>
              <w:t>to use a range of authentic and creative methods of assessment throughout our courses which are inclusive and that drive learning</w:t>
            </w:r>
            <w:r w:rsidR="00C52F5A">
              <w:rPr>
                <w:rFonts w:ascii="Arial" w:hAnsi="Arial" w:cs="Arial"/>
                <w:bCs/>
                <w:sz w:val="18"/>
                <w:szCs w:val="18"/>
              </w:rPr>
              <w:t xml:space="preserve"> as detailed in the Assessment &amp; Feedback policy</w:t>
            </w:r>
          </w:p>
          <w:p w14:paraId="53ACD350" w14:textId="23728CB9" w:rsidR="00CA7233" w:rsidRPr="00CA7233" w:rsidRDefault="00CA7233" w:rsidP="00EA5372">
            <w:pPr>
              <w:spacing w:line="240" w:lineRule="auto"/>
              <w:rPr>
                <w:rFonts w:ascii="Arial" w:hAnsi="Arial" w:cs="Arial"/>
                <w:b/>
                <w:bCs/>
                <w:sz w:val="18"/>
                <w:szCs w:val="18"/>
              </w:rPr>
            </w:pPr>
            <w:r w:rsidRPr="00CA7233">
              <w:rPr>
                <w:rFonts w:ascii="Arial" w:hAnsi="Arial" w:cs="Arial"/>
                <w:b/>
                <w:bCs/>
                <w:sz w:val="18"/>
                <w:szCs w:val="18"/>
              </w:rPr>
              <w:t>Feedback</w:t>
            </w:r>
            <w:r>
              <w:rPr>
                <w:rFonts w:ascii="Arial" w:hAnsi="Arial" w:cs="Arial"/>
                <w:b/>
                <w:bCs/>
                <w:sz w:val="18"/>
                <w:szCs w:val="18"/>
              </w:rPr>
              <w:t>:</w:t>
            </w:r>
            <w:r w:rsidRPr="00CA7233">
              <w:rPr>
                <w:rFonts w:ascii="Arial" w:hAnsi="Arial" w:cs="Arial"/>
                <w:b/>
                <w:bCs/>
                <w:sz w:val="18"/>
                <w:szCs w:val="18"/>
              </w:rPr>
              <w:t xml:space="preserve"> </w:t>
            </w:r>
            <w:r w:rsidRPr="00CA7233">
              <w:rPr>
                <w:rFonts w:ascii="Arial" w:hAnsi="Arial" w:cs="Arial"/>
                <w:bCs/>
                <w:sz w:val="18"/>
                <w:szCs w:val="18"/>
              </w:rPr>
              <w:t>all courses include multiple opportunities for formative feedback so that students develop a ‘growth’ mindset, and enhance their learning gain</w:t>
            </w:r>
          </w:p>
          <w:p w14:paraId="0ACF450F" w14:textId="283385FF" w:rsidR="00CB0DE6" w:rsidRPr="00854D0F" w:rsidRDefault="00CA7233" w:rsidP="00EA5372">
            <w:pPr>
              <w:spacing w:line="240" w:lineRule="auto"/>
              <w:rPr>
                <w:rFonts w:ascii="Arial" w:hAnsi="Arial" w:cs="Arial"/>
                <w:sz w:val="18"/>
                <w:szCs w:val="18"/>
              </w:rPr>
            </w:pPr>
            <w:r w:rsidRPr="00CA7233">
              <w:rPr>
                <w:rFonts w:ascii="Arial" w:hAnsi="Arial" w:cs="Arial"/>
                <w:b/>
                <w:bCs/>
                <w:sz w:val="18"/>
                <w:szCs w:val="18"/>
              </w:rPr>
              <w:t xml:space="preserve">Student Voice: </w:t>
            </w:r>
            <w:r w:rsidRPr="00CA7233">
              <w:rPr>
                <w:rFonts w:ascii="Arial" w:hAnsi="Arial" w:cs="Arial"/>
                <w:bCs/>
                <w:sz w:val="18"/>
                <w:szCs w:val="18"/>
              </w:rPr>
              <w:t>to enhance &amp; clearly communicate the ways in which the student voice is heard and acted up</w:t>
            </w:r>
          </w:p>
        </w:tc>
        <w:tc>
          <w:tcPr>
            <w:tcW w:w="4890"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4C9911DC" w14:textId="214496D5" w:rsidR="000331AA" w:rsidRPr="00854D0F" w:rsidRDefault="00CA7233" w:rsidP="00EA5372">
            <w:pPr>
              <w:jc w:val="center"/>
              <w:rPr>
                <w:rFonts w:ascii="Arial" w:hAnsi="Arial" w:cs="Arial"/>
                <w:sz w:val="18"/>
                <w:szCs w:val="18"/>
              </w:rPr>
            </w:pPr>
            <w:r>
              <w:rPr>
                <w:rFonts w:ascii="Arial" w:hAnsi="Arial" w:cs="Arial"/>
                <w:b/>
                <w:bCs/>
                <w:sz w:val="18"/>
                <w:szCs w:val="18"/>
              </w:rPr>
              <w:t>Teaching &amp; Research</w:t>
            </w:r>
          </w:p>
          <w:p w14:paraId="4EBD0FB1" w14:textId="6CD4E1B2" w:rsidR="00CA7233" w:rsidRPr="00CA7233" w:rsidRDefault="00CA7233" w:rsidP="00EA5372">
            <w:pPr>
              <w:spacing w:line="240" w:lineRule="auto"/>
              <w:rPr>
                <w:rFonts w:ascii="Arial" w:hAnsi="Arial" w:cs="Arial"/>
                <w:bCs/>
                <w:sz w:val="18"/>
                <w:szCs w:val="18"/>
              </w:rPr>
            </w:pPr>
            <w:r w:rsidRPr="00CA7233">
              <w:rPr>
                <w:rFonts w:ascii="Arial" w:hAnsi="Arial" w:cs="Arial"/>
                <w:b/>
                <w:bCs/>
                <w:sz w:val="18"/>
                <w:szCs w:val="18"/>
              </w:rPr>
              <w:t>Research informed teaching</w:t>
            </w:r>
            <w:r>
              <w:rPr>
                <w:rFonts w:ascii="Arial" w:hAnsi="Arial" w:cs="Arial"/>
                <w:b/>
                <w:bCs/>
                <w:sz w:val="18"/>
                <w:szCs w:val="18"/>
              </w:rPr>
              <w:t>:</w:t>
            </w:r>
            <w:r w:rsidRPr="00CA7233">
              <w:rPr>
                <w:rFonts w:ascii="Arial" w:hAnsi="Arial" w:cs="Arial"/>
                <w:b/>
                <w:bCs/>
                <w:sz w:val="18"/>
                <w:szCs w:val="18"/>
              </w:rPr>
              <w:t xml:space="preserve"> </w:t>
            </w:r>
            <w:r w:rsidRPr="00CA7233">
              <w:rPr>
                <w:rFonts w:ascii="Arial" w:hAnsi="Arial" w:cs="Arial"/>
                <w:bCs/>
                <w:sz w:val="18"/>
                <w:szCs w:val="18"/>
              </w:rPr>
              <w:t>all modules and courses to be informed by research and scholarship both from within and beyond UWL</w:t>
            </w:r>
          </w:p>
          <w:p w14:paraId="460FCB1F" w14:textId="69B57098" w:rsidR="00CA7233" w:rsidRPr="00CA7233" w:rsidRDefault="00CA7233" w:rsidP="00EA5372">
            <w:pPr>
              <w:spacing w:line="240" w:lineRule="auto"/>
              <w:rPr>
                <w:rFonts w:ascii="Arial" w:hAnsi="Arial" w:cs="Arial"/>
                <w:b/>
                <w:bCs/>
                <w:sz w:val="18"/>
                <w:szCs w:val="18"/>
              </w:rPr>
            </w:pPr>
            <w:r w:rsidRPr="00CA7233">
              <w:rPr>
                <w:rFonts w:ascii="Arial" w:hAnsi="Arial" w:cs="Arial"/>
                <w:b/>
                <w:bCs/>
                <w:sz w:val="18"/>
                <w:szCs w:val="18"/>
              </w:rPr>
              <w:t>Pedagogic research</w:t>
            </w:r>
            <w:r>
              <w:rPr>
                <w:rFonts w:ascii="Arial" w:hAnsi="Arial" w:cs="Arial"/>
                <w:b/>
                <w:bCs/>
                <w:sz w:val="18"/>
                <w:szCs w:val="18"/>
              </w:rPr>
              <w:t>:</w:t>
            </w:r>
            <w:r w:rsidRPr="00CA7233">
              <w:rPr>
                <w:rFonts w:ascii="Arial" w:hAnsi="Arial" w:cs="Arial"/>
                <w:b/>
                <w:bCs/>
                <w:sz w:val="18"/>
                <w:szCs w:val="18"/>
              </w:rPr>
              <w:t xml:space="preserve"> </w:t>
            </w:r>
            <w:r w:rsidRPr="00CA7233">
              <w:rPr>
                <w:rFonts w:ascii="Arial" w:hAnsi="Arial" w:cs="Arial"/>
                <w:bCs/>
                <w:sz w:val="18"/>
                <w:szCs w:val="18"/>
              </w:rPr>
              <w:t xml:space="preserve">to </w:t>
            </w:r>
            <w:r w:rsidR="00333180">
              <w:rPr>
                <w:rFonts w:ascii="Arial" w:hAnsi="Arial" w:cs="Arial"/>
                <w:bCs/>
                <w:sz w:val="18"/>
                <w:szCs w:val="18"/>
              </w:rPr>
              <w:t xml:space="preserve">enhance </w:t>
            </w:r>
            <w:r w:rsidRPr="00CA7233">
              <w:rPr>
                <w:rFonts w:ascii="Arial" w:hAnsi="Arial" w:cs="Arial"/>
                <w:bCs/>
                <w:sz w:val="18"/>
                <w:szCs w:val="18"/>
              </w:rPr>
              <w:t xml:space="preserve">cross institutional pedagogic research skills and </w:t>
            </w:r>
            <w:r w:rsidR="00C52F5A">
              <w:rPr>
                <w:rFonts w:ascii="Arial" w:hAnsi="Arial" w:cs="Arial"/>
                <w:bCs/>
                <w:sz w:val="18"/>
                <w:szCs w:val="18"/>
              </w:rPr>
              <w:t xml:space="preserve">its </w:t>
            </w:r>
            <w:r w:rsidRPr="00CA7233">
              <w:rPr>
                <w:rFonts w:ascii="Arial" w:hAnsi="Arial" w:cs="Arial"/>
                <w:bCs/>
                <w:sz w:val="18"/>
                <w:szCs w:val="18"/>
              </w:rPr>
              <w:t>disseminat</w:t>
            </w:r>
            <w:r w:rsidR="00C52F5A">
              <w:rPr>
                <w:rFonts w:ascii="Arial" w:hAnsi="Arial" w:cs="Arial"/>
                <w:bCs/>
                <w:sz w:val="18"/>
                <w:szCs w:val="18"/>
              </w:rPr>
              <w:t>ion</w:t>
            </w:r>
            <w:r w:rsidRPr="00CA7233">
              <w:rPr>
                <w:rFonts w:ascii="Arial" w:hAnsi="Arial" w:cs="Arial"/>
                <w:bCs/>
                <w:sz w:val="18"/>
                <w:szCs w:val="18"/>
              </w:rPr>
              <w:t xml:space="preserve">; enhancing teaching practice and the student experience. </w:t>
            </w:r>
          </w:p>
          <w:p w14:paraId="66F04B96" w14:textId="47375535" w:rsidR="00CA7233" w:rsidRPr="00CA7233" w:rsidRDefault="00CA7233" w:rsidP="00EA5372">
            <w:pPr>
              <w:spacing w:line="240" w:lineRule="auto"/>
              <w:rPr>
                <w:rFonts w:ascii="Arial" w:hAnsi="Arial" w:cs="Arial"/>
                <w:b/>
                <w:bCs/>
                <w:sz w:val="18"/>
                <w:szCs w:val="18"/>
              </w:rPr>
            </w:pPr>
            <w:r w:rsidRPr="00CA7233">
              <w:rPr>
                <w:rFonts w:ascii="Arial" w:hAnsi="Arial" w:cs="Arial"/>
                <w:b/>
                <w:bCs/>
                <w:sz w:val="18"/>
                <w:szCs w:val="18"/>
              </w:rPr>
              <w:t>Pedagogy</w:t>
            </w:r>
            <w:r>
              <w:rPr>
                <w:rFonts w:ascii="Arial" w:hAnsi="Arial" w:cs="Arial"/>
                <w:b/>
                <w:bCs/>
                <w:sz w:val="18"/>
                <w:szCs w:val="18"/>
              </w:rPr>
              <w:t xml:space="preserve">: </w:t>
            </w:r>
            <w:r w:rsidRPr="00CA7233">
              <w:rPr>
                <w:rFonts w:ascii="Arial" w:hAnsi="Arial" w:cs="Arial"/>
                <w:bCs/>
                <w:sz w:val="18"/>
                <w:szCs w:val="18"/>
              </w:rPr>
              <w:t>to develop a UWL pedagogy within a robust academic framework which puts students at the heart of their learning, is inclusive, recognises the value of extra and co-</w:t>
            </w:r>
            <w:proofErr w:type="spellStart"/>
            <w:r w:rsidRPr="00CA7233">
              <w:rPr>
                <w:rFonts w:ascii="Arial" w:hAnsi="Arial" w:cs="Arial"/>
                <w:bCs/>
                <w:sz w:val="18"/>
                <w:szCs w:val="18"/>
              </w:rPr>
              <w:t>curricula</w:t>
            </w:r>
            <w:proofErr w:type="spellEnd"/>
            <w:r w:rsidRPr="00CA7233">
              <w:rPr>
                <w:rFonts w:ascii="Arial" w:hAnsi="Arial" w:cs="Arial"/>
                <w:bCs/>
                <w:sz w:val="18"/>
                <w:szCs w:val="18"/>
              </w:rPr>
              <w:t xml:space="preserve"> learning and supports the development of employable, successful students with the skill sets demanded by employers</w:t>
            </w:r>
          </w:p>
          <w:p w14:paraId="3F2851C8" w14:textId="77777777" w:rsidR="00C52F5A" w:rsidRDefault="00CA7233" w:rsidP="00EA5372">
            <w:pPr>
              <w:spacing w:line="240" w:lineRule="auto"/>
              <w:rPr>
                <w:rFonts w:ascii="Arial" w:hAnsi="Arial" w:cs="Arial"/>
                <w:bCs/>
                <w:sz w:val="18"/>
                <w:szCs w:val="18"/>
              </w:rPr>
            </w:pPr>
            <w:r w:rsidRPr="00CA7233">
              <w:rPr>
                <w:rFonts w:ascii="Arial" w:hAnsi="Arial" w:cs="Arial"/>
                <w:b/>
                <w:bCs/>
                <w:sz w:val="18"/>
                <w:szCs w:val="18"/>
              </w:rPr>
              <w:t xml:space="preserve">Teaching Excellence: </w:t>
            </w:r>
            <w:r w:rsidRPr="00CA7233">
              <w:rPr>
                <w:rFonts w:ascii="Arial" w:hAnsi="Arial" w:cs="Arial"/>
                <w:bCs/>
                <w:sz w:val="18"/>
                <w:szCs w:val="18"/>
              </w:rPr>
              <w:t>through implementing processes and procedures that encourage personalisation of learning, encourage student</w:t>
            </w:r>
            <w:r w:rsidR="00C52F5A">
              <w:rPr>
                <w:rFonts w:ascii="Arial" w:hAnsi="Arial" w:cs="Arial"/>
                <w:bCs/>
                <w:sz w:val="18"/>
                <w:szCs w:val="18"/>
              </w:rPr>
              <w:t>’</w:t>
            </w:r>
            <w:r w:rsidRPr="00CA7233">
              <w:rPr>
                <w:rFonts w:ascii="Arial" w:hAnsi="Arial" w:cs="Arial"/>
                <w:bCs/>
                <w:sz w:val="18"/>
                <w:szCs w:val="18"/>
              </w:rPr>
              <w:t>s engagement and enable the evidencing, promotion and celebration of teaching excellence.</w:t>
            </w:r>
          </w:p>
          <w:p w14:paraId="36D158D2" w14:textId="610656CA" w:rsidR="00467789" w:rsidRPr="00C52F5A" w:rsidRDefault="00C52F5A" w:rsidP="00EA5372">
            <w:pPr>
              <w:spacing w:line="240" w:lineRule="auto"/>
              <w:rPr>
                <w:rFonts w:ascii="Arial" w:hAnsi="Arial" w:cs="Arial"/>
                <w:bCs/>
                <w:sz w:val="18"/>
                <w:szCs w:val="18"/>
              </w:rPr>
            </w:pPr>
            <w:r w:rsidRPr="00C52F5A">
              <w:rPr>
                <w:rFonts w:ascii="Arial" w:hAnsi="Arial" w:cs="Arial"/>
                <w:b/>
                <w:bCs/>
                <w:sz w:val="18"/>
                <w:szCs w:val="18"/>
              </w:rPr>
              <w:t>Personal tutoring:</w:t>
            </w:r>
            <w:r>
              <w:rPr>
                <w:rFonts w:ascii="Arial" w:hAnsi="Arial" w:cs="Arial"/>
                <w:bCs/>
                <w:sz w:val="18"/>
                <w:szCs w:val="18"/>
              </w:rPr>
              <w:t xml:space="preserve"> To enhance the personal tutor system to ensure that no student is without support and to enhance retention and student success.</w:t>
            </w:r>
            <w:r w:rsidR="00CA7233" w:rsidRPr="00CA7233">
              <w:rPr>
                <w:rFonts w:ascii="Arial" w:hAnsi="Arial" w:cs="Arial"/>
                <w:bCs/>
                <w:sz w:val="18"/>
                <w:szCs w:val="18"/>
              </w:rPr>
              <w:t xml:space="preserve">  </w:t>
            </w:r>
          </w:p>
        </w:tc>
        <w:tc>
          <w:tcPr>
            <w:tcW w:w="4338"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18494004" w14:textId="66FDBAC1" w:rsidR="000331AA" w:rsidRPr="00854D0F" w:rsidRDefault="00CA7233" w:rsidP="00EA5372">
            <w:pPr>
              <w:jc w:val="center"/>
              <w:rPr>
                <w:rFonts w:ascii="Arial" w:hAnsi="Arial" w:cs="Arial"/>
                <w:sz w:val="18"/>
                <w:szCs w:val="18"/>
              </w:rPr>
            </w:pPr>
            <w:r>
              <w:rPr>
                <w:rFonts w:ascii="Arial" w:hAnsi="Arial" w:cs="Arial"/>
                <w:b/>
                <w:bCs/>
                <w:sz w:val="18"/>
                <w:szCs w:val="18"/>
              </w:rPr>
              <w:t>Staff Development</w:t>
            </w:r>
          </w:p>
          <w:p w14:paraId="39F2BEBA" w14:textId="6CFD2BC3" w:rsidR="00CA7233" w:rsidRPr="00CA7233" w:rsidRDefault="00CA7233" w:rsidP="00EA5372">
            <w:pPr>
              <w:spacing w:line="240" w:lineRule="auto"/>
              <w:rPr>
                <w:rFonts w:ascii="Arial" w:hAnsi="Arial" w:cs="Arial"/>
                <w:b/>
                <w:bCs/>
                <w:sz w:val="18"/>
                <w:szCs w:val="18"/>
              </w:rPr>
            </w:pPr>
            <w:r w:rsidRPr="00CA7233">
              <w:rPr>
                <w:rFonts w:ascii="Arial" w:hAnsi="Arial" w:cs="Arial"/>
                <w:b/>
                <w:bCs/>
                <w:sz w:val="18"/>
                <w:szCs w:val="18"/>
              </w:rPr>
              <w:t xml:space="preserve">Teaching Qualifications: </w:t>
            </w:r>
            <w:r w:rsidRPr="00CA7233">
              <w:rPr>
                <w:rFonts w:ascii="Arial" w:hAnsi="Arial" w:cs="Arial"/>
                <w:bCs/>
                <w:sz w:val="18"/>
                <w:szCs w:val="18"/>
              </w:rPr>
              <w:t xml:space="preserve">All staff involved in teaching to develop </w:t>
            </w:r>
            <w:r w:rsidR="00A14A64">
              <w:rPr>
                <w:rFonts w:ascii="Arial" w:hAnsi="Arial" w:cs="Arial"/>
                <w:bCs/>
                <w:sz w:val="18"/>
                <w:szCs w:val="18"/>
              </w:rPr>
              <w:t xml:space="preserve">current &amp; </w:t>
            </w:r>
            <w:r>
              <w:rPr>
                <w:rFonts w:ascii="Arial" w:hAnsi="Arial" w:cs="Arial"/>
                <w:bCs/>
                <w:sz w:val="18"/>
                <w:szCs w:val="18"/>
              </w:rPr>
              <w:t xml:space="preserve">appropriate </w:t>
            </w:r>
            <w:r w:rsidRPr="00CA7233">
              <w:rPr>
                <w:rFonts w:ascii="Arial" w:hAnsi="Arial" w:cs="Arial"/>
                <w:bCs/>
                <w:sz w:val="18"/>
                <w:szCs w:val="18"/>
              </w:rPr>
              <w:t>academic and teaching qualifications through PgCert, MA, Doctorate , UKPSF or apprenticeship programmes as appropriate.</w:t>
            </w:r>
            <w:r w:rsidRPr="00CA7233">
              <w:rPr>
                <w:rFonts w:ascii="Arial" w:hAnsi="Arial" w:cs="Arial"/>
                <w:b/>
                <w:bCs/>
                <w:sz w:val="18"/>
                <w:szCs w:val="18"/>
              </w:rPr>
              <w:t xml:space="preserve"> </w:t>
            </w:r>
          </w:p>
          <w:p w14:paraId="308BC315" w14:textId="5E2C6DA7" w:rsidR="00CA7233" w:rsidRPr="00CA7233" w:rsidRDefault="00CA7233" w:rsidP="00EA5372">
            <w:pPr>
              <w:spacing w:line="240" w:lineRule="auto"/>
              <w:rPr>
                <w:rFonts w:ascii="Arial" w:hAnsi="Arial" w:cs="Arial"/>
                <w:b/>
                <w:bCs/>
                <w:sz w:val="18"/>
                <w:szCs w:val="18"/>
              </w:rPr>
            </w:pPr>
            <w:r w:rsidRPr="00CA7233">
              <w:rPr>
                <w:rFonts w:ascii="Arial" w:hAnsi="Arial" w:cs="Arial"/>
                <w:b/>
                <w:bCs/>
                <w:sz w:val="18"/>
                <w:szCs w:val="18"/>
              </w:rPr>
              <w:t xml:space="preserve">CPD: </w:t>
            </w:r>
            <w:r w:rsidRPr="00CA7233">
              <w:rPr>
                <w:rFonts w:ascii="Arial" w:hAnsi="Arial" w:cs="Arial"/>
                <w:bCs/>
                <w:sz w:val="18"/>
                <w:szCs w:val="18"/>
              </w:rPr>
              <w:t>To provide an extensive CPD programme to ensure the quality of our provision meets expected standards and that staff have the requisite skills to design and deliver innovative curricula as well as obtain further professional recognition</w:t>
            </w:r>
            <w:r>
              <w:rPr>
                <w:rFonts w:ascii="Arial" w:hAnsi="Arial" w:cs="Arial"/>
                <w:bCs/>
                <w:sz w:val="18"/>
                <w:szCs w:val="18"/>
              </w:rPr>
              <w:t xml:space="preserve"> and support student success.</w:t>
            </w:r>
          </w:p>
          <w:p w14:paraId="7CC7D5F1" w14:textId="1A01200C" w:rsidR="00CA7233" w:rsidRPr="00CA7233" w:rsidRDefault="00CA7233" w:rsidP="00EA5372">
            <w:pPr>
              <w:spacing w:line="240" w:lineRule="auto"/>
              <w:rPr>
                <w:rFonts w:ascii="Arial" w:hAnsi="Arial" w:cs="Arial"/>
                <w:bCs/>
                <w:sz w:val="18"/>
                <w:szCs w:val="18"/>
              </w:rPr>
            </w:pPr>
            <w:r w:rsidRPr="00CA7233">
              <w:rPr>
                <w:rFonts w:ascii="Arial" w:hAnsi="Arial" w:cs="Arial"/>
                <w:b/>
                <w:bCs/>
                <w:sz w:val="18"/>
                <w:szCs w:val="18"/>
              </w:rPr>
              <w:t xml:space="preserve">Transnational education: </w:t>
            </w:r>
            <w:r w:rsidRPr="00CA7233">
              <w:rPr>
                <w:rFonts w:ascii="Arial" w:hAnsi="Arial" w:cs="Arial"/>
                <w:bCs/>
                <w:sz w:val="18"/>
                <w:szCs w:val="18"/>
              </w:rPr>
              <w:t xml:space="preserve">To provide accessible opportunities for staff in partner institutions to engage in </w:t>
            </w:r>
            <w:r>
              <w:rPr>
                <w:rFonts w:ascii="Arial" w:hAnsi="Arial" w:cs="Arial"/>
                <w:bCs/>
                <w:sz w:val="18"/>
                <w:szCs w:val="18"/>
              </w:rPr>
              <w:t xml:space="preserve">enhancing their professional practice </w:t>
            </w:r>
            <w:r w:rsidRPr="00CA7233">
              <w:rPr>
                <w:rFonts w:ascii="Arial" w:hAnsi="Arial" w:cs="Arial"/>
                <w:bCs/>
                <w:sz w:val="18"/>
                <w:szCs w:val="18"/>
              </w:rPr>
              <w:t xml:space="preserve">through </w:t>
            </w:r>
            <w:r w:rsidR="00A14A64">
              <w:rPr>
                <w:rFonts w:ascii="Arial" w:hAnsi="Arial" w:cs="Arial"/>
                <w:bCs/>
                <w:sz w:val="18"/>
                <w:szCs w:val="18"/>
              </w:rPr>
              <w:t xml:space="preserve">consultancy, </w:t>
            </w:r>
            <w:r>
              <w:rPr>
                <w:rFonts w:ascii="Arial" w:hAnsi="Arial" w:cs="Arial"/>
                <w:bCs/>
                <w:sz w:val="18"/>
                <w:szCs w:val="18"/>
              </w:rPr>
              <w:t>collaboration, research</w:t>
            </w:r>
            <w:r w:rsidR="00333180">
              <w:rPr>
                <w:rFonts w:ascii="Arial" w:hAnsi="Arial" w:cs="Arial"/>
                <w:bCs/>
                <w:sz w:val="18"/>
                <w:szCs w:val="18"/>
              </w:rPr>
              <w:t xml:space="preserve"> and </w:t>
            </w:r>
            <w:r w:rsidRPr="00CA7233">
              <w:rPr>
                <w:rFonts w:ascii="Arial" w:hAnsi="Arial" w:cs="Arial"/>
                <w:bCs/>
                <w:sz w:val="18"/>
                <w:szCs w:val="18"/>
              </w:rPr>
              <w:t xml:space="preserve">scholarship </w:t>
            </w:r>
            <w:r w:rsidR="00333180">
              <w:rPr>
                <w:rFonts w:ascii="Arial" w:hAnsi="Arial" w:cs="Arial"/>
                <w:bCs/>
                <w:sz w:val="18"/>
                <w:szCs w:val="18"/>
              </w:rPr>
              <w:t>enhancing the experiences of our transnational students.</w:t>
            </w:r>
            <w:r w:rsidRPr="00CA7233">
              <w:rPr>
                <w:rFonts w:ascii="Arial" w:hAnsi="Arial" w:cs="Arial"/>
                <w:bCs/>
                <w:sz w:val="18"/>
                <w:szCs w:val="18"/>
              </w:rPr>
              <w:t xml:space="preserve"> </w:t>
            </w:r>
          </w:p>
          <w:p w14:paraId="5ECB87D3" w14:textId="3008A839" w:rsidR="00467789" w:rsidRPr="00333180" w:rsidRDefault="00CA7233" w:rsidP="00EA5372">
            <w:pPr>
              <w:spacing w:line="240" w:lineRule="auto"/>
              <w:rPr>
                <w:rFonts w:ascii="Arial" w:hAnsi="Arial" w:cs="Arial"/>
                <w:bCs/>
                <w:sz w:val="18"/>
                <w:szCs w:val="18"/>
              </w:rPr>
            </w:pPr>
            <w:r w:rsidRPr="00CA7233">
              <w:rPr>
                <w:rFonts w:ascii="Arial" w:hAnsi="Arial" w:cs="Arial"/>
                <w:b/>
                <w:bCs/>
                <w:sz w:val="18"/>
                <w:szCs w:val="18"/>
              </w:rPr>
              <w:t xml:space="preserve">Recognition and Reward: </w:t>
            </w:r>
            <w:r w:rsidRPr="00CA7233">
              <w:rPr>
                <w:rFonts w:ascii="Arial" w:hAnsi="Arial" w:cs="Arial"/>
                <w:bCs/>
                <w:sz w:val="18"/>
                <w:szCs w:val="18"/>
              </w:rPr>
              <w:t xml:space="preserve">To recognise excellent teaching through the institutional and national fellowship schemes and through </w:t>
            </w:r>
            <w:r w:rsidR="00333180">
              <w:rPr>
                <w:rFonts w:ascii="Arial" w:hAnsi="Arial" w:cs="Arial"/>
                <w:bCs/>
                <w:sz w:val="18"/>
                <w:szCs w:val="18"/>
              </w:rPr>
              <w:t xml:space="preserve">appraisal and </w:t>
            </w:r>
            <w:r w:rsidRPr="00CA7233">
              <w:rPr>
                <w:rFonts w:ascii="Arial" w:hAnsi="Arial" w:cs="Arial"/>
                <w:bCs/>
                <w:sz w:val="18"/>
                <w:szCs w:val="18"/>
              </w:rPr>
              <w:t>promotion process</w:t>
            </w:r>
            <w:r>
              <w:rPr>
                <w:rFonts w:ascii="Arial" w:hAnsi="Arial" w:cs="Arial"/>
                <w:bCs/>
                <w:sz w:val="18"/>
                <w:szCs w:val="18"/>
              </w:rPr>
              <w:t>es</w:t>
            </w:r>
            <w:r w:rsidRPr="00CA7233">
              <w:rPr>
                <w:rFonts w:ascii="Arial" w:hAnsi="Arial" w:cs="Arial"/>
                <w:bCs/>
                <w:sz w:val="18"/>
                <w:szCs w:val="18"/>
              </w:rPr>
              <w:t xml:space="preserve">. </w:t>
            </w:r>
          </w:p>
        </w:tc>
      </w:tr>
      <w:tr w:rsidR="000331AA" w:rsidRPr="00854D0F" w14:paraId="39770A1E" w14:textId="77777777" w:rsidTr="00EA5372">
        <w:trPr>
          <w:trHeight w:val="5050"/>
        </w:trPr>
        <w:tc>
          <w:tcPr>
            <w:tcW w:w="631"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7E69C09D" w14:textId="77777777" w:rsidR="000331AA" w:rsidRPr="00854D0F" w:rsidRDefault="000331AA" w:rsidP="00EA5372">
            <w:pPr>
              <w:jc w:val="center"/>
              <w:rPr>
                <w:rFonts w:ascii="Arial" w:hAnsi="Arial" w:cs="Arial"/>
                <w:sz w:val="18"/>
                <w:szCs w:val="18"/>
              </w:rPr>
            </w:pPr>
            <w:r w:rsidRPr="00854D0F">
              <w:rPr>
                <w:rFonts w:ascii="Arial" w:hAnsi="Arial" w:cs="Arial"/>
                <w:b/>
                <w:bCs/>
                <w:sz w:val="18"/>
                <w:szCs w:val="18"/>
              </w:rPr>
              <w:t>ENABLERS</w:t>
            </w:r>
          </w:p>
        </w:tc>
        <w:tc>
          <w:tcPr>
            <w:tcW w:w="6379" w:type="dxa"/>
            <w:gridSpan w:val="2"/>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3A0F407F" w14:textId="77777777" w:rsidR="000331AA" w:rsidRPr="00854D0F" w:rsidRDefault="000331AA" w:rsidP="00EA5372">
            <w:pPr>
              <w:jc w:val="center"/>
              <w:rPr>
                <w:rFonts w:ascii="Arial" w:hAnsi="Arial" w:cs="Arial"/>
                <w:sz w:val="18"/>
                <w:szCs w:val="18"/>
              </w:rPr>
            </w:pPr>
            <w:r w:rsidRPr="00854D0F">
              <w:rPr>
                <w:rFonts w:ascii="Arial" w:hAnsi="Arial" w:cs="Arial"/>
                <w:b/>
                <w:bCs/>
                <w:sz w:val="18"/>
                <w:szCs w:val="18"/>
              </w:rPr>
              <w:t>Processes</w:t>
            </w:r>
          </w:p>
          <w:p w14:paraId="35D88FA0" w14:textId="10468BB7" w:rsidR="00CA7233" w:rsidRPr="00CA7233" w:rsidRDefault="00CA7233" w:rsidP="00EA5372">
            <w:pPr>
              <w:spacing w:line="240" w:lineRule="auto"/>
              <w:rPr>
                <w:rFonts w:ascii="Arial" w:hAnsi="Arial" w:cs="Arial"/>
                <w:bCs/>
                <w:sz w:val="18"/>
                <w:szCs w:val="18"/>
              </w:rPr>
            </w:pPr>
            <w:r w:rsidRPr="00CA7233">
              <w:rPr>
                <w:rFonts w:ascii="Arial" w:hAnsi="Arial" w:cs="Arial"/>
                <w:b/>
                <w:bCs/>
                <w:sz w:val="18"/>
                <w:szCs w:val="18"/>
              </w:rPr>
              <w:t xml:space="preserve">Academic Framework: </w:t>
            </w:r>
            <w:r w:rsidRPr="00CA7233">
              <w:rPr>
                <w:rFonts w:ascii="Arial" w:hAnsi="Arial" w:cs="Arial"/>
                <w:bCs/>
                <w:sz w:val="18"/>
                <w:szCs w:val="18"/>
              </w:rPr>
              <w:t xml:space="preserve">the </w:t>
            </w:r>
            <w:r w:rsidR="00333180">
              <w:rPr>
                <w:rFonts w:ascii="Arial" w:hAnsi="Arial" w:cs="Arial"/>
                <w:bCs/>
                <w:sz w:val="18"/>
                <w:szCs w:val="18"/>
              </w:rPr>
              <w:t xml:space="preserve">revised </w:t>
            </w:r>
            <w:r w:rsidRPr="00CA7233">
              <w:rPr>
                <w:rFonts w:ascii="Arial" w:hAnsi="Arial" w:cs="Arial"/>
                <w:bCs/>
                <w:sz w:val="18"/>
                <w:szCs w:val="18"/>
              </w:rPr>
              <w:t xml:space="preserve">Academic Framework </w:t>
            </w:r>
            <w:r w:rsidR="00333180">
              <w:rPr>
                <w:rFonts w:ascii="Arial" w:hAnsi="Arial" w:cs="Arial"/>
                <w:bCs/>
                <w:sz w:val="18"/>
                <w:szCs w:val="18"/>
              </w:rPr>
              <w:t xml:space="preserve">will </w:t>
            </w:r>
            <w:r w:rsidRPr="00CA7233">
              <w:rPr>
                <w:rFonts w:ascii="Arial" w:hAnsi="Arial" w:cs="Arial"/>
                <w:bCs/>
                <w:sz w:val="18"/>
                <w:szCs w:val="18"/>
              </w:rPr>
              <w:t xml:space="preserve">ensure our provision is inclusive and supports the success of UWL students. </w:t>
            </w:r>
          </w:p>
          <w:p w14:paraId="500AB50E" w14:textId="6D60C91B" w:rsidR="00CA7233" w:rsidRPr="00CA7233" w:rsidRDefault="00CA7233" w:rsidP="00EA5372">
            <w:pPr>
              <w:spacing w:line="240" w:lineRule="auto"/>
              <w:rPr>
                <w:rFonts w:ascii="Arial" w:hAnsi="Arial" w:cs="Arial"/>
                <w:b/>
                <w:bCs/>
                <w:sz w:val="18"/>
                <w:szCs w:val="18"/>
              </w:rPr>
            </w:pPr>
            <w:r>
              <w:rPr>
                <w:rFonts w:ascii="Arial" w:hAnsi="Arial" w:cs="Arial"/>
                <w:b/>
                <w:bCs/>
                <w:sz w:val="18"/>
                <w:szCs w:val="18"/>
              </w:rPr>
              <w:t>Quality Assurance</w:t>
            </w:r>
            <w:r w:rsidRPr="00CA7233">
              <w:rPr>
                <w:rFonts w:ascii="Arial" w:hAnsi="Arial" w:cs="Arial"/>
                <w:b/>
                <w:bCs/>
                <w:sz w:val="18"/>
                <w:szCs w:val="18"/>
              </w:rPr>
              <w:t xml:space="preserve">: </w:t>
            </w:r>
            <w:r w:rsidR="00333180" w:rsidRPr="00A14A64">
              <w:rPr>
                <w:rFonts w:ascii="Arial" w:hAnsi="Arial" w:cs="Arial"/>
                <w:bCs/>
                <w:sz w:val="18"/>
                <w:szCs w:val="18"/>
              </w:rPr>
              <w:t>continuous</w:t>
            </w:r>
            <w:r w:rsidR="00333180">
              <w:rPr>
                <w:rFonts w:ascii="Arial" w:hAnsi="Arial" w:cs="Arial"/>
                <w:b/>
                <w:bCs/>
                <w:sz w:val="18"/>
                <w:szCs w:val="18"/>
              </w:rPr>
              <w:t xml:space="preserve"> </w:t>
            </w:r>
            <w:r w:rsidRPr="00CA7233">
              <w:rPr>
                <w:rFonts w:ascii="Arial" w:hAnsi="Arial" w:cs="Arial"/>
                <w:bCs/>
                <w:sz w:val="18"/>
                <w:szCs w:val="18"/>
              </w:rPr>
              <w:t>review</w:t>
            </w:r>
            <w:r w:rsidR="00333180">
              <w:rPr>
                <w:rFonts w:ascii="Arial" w:hAnsi="Arial" w:cs="Arial"/>
                <w:bCs/>
                <w:sz w:val="18"/>
                <w:szCs w:val="18"/>
              </w:rPr>
              <w:t xml:space="preserve"> of our processes</w:t>
            </w:r>
            <w:r w:rsidRPr="00CA7233">
              <w:rPr>
                <w:rFonts w:ascii="Arial" w:hAnsi="Arial" w:cs="Arial"/>
                <w:bCs/>
                <w:sz w:val="18"/>
                <w:szCs w:val="18"/>
              </w:rPr>
              <w:t xml:space="preserve"> </w:t>
            </w:r>
            <w:r w:rsidR="00333180">
              <w:rPr>
                <w:rFonts w:ascii="Arial" w:hAnsi="Arial" w:cs="Arial"/>
                <w:bCs/>
                <w:sz w:val="18"/>
                <w:szCs w:val="18"/>
              </w:rPr>
              <w:t xml:space="preserve">will ensure that we are </w:t>
            </w:r>
            <w:r>
              <w:rPr>
                <w:rFonts w:ascii="Arial" w:hAnsi="Arial" w:cs="Arial"/>
                <w:bCs/>
                <w:sz w:val="18"/>
                <w:szCs w:val="18"/>
              </w:rPr>
              <w:t xml:space="preserve">in line with the new </w:t>
            </w:r>
            <w:r w:rsidR="003078D2">
              <w:rPr>
                <w:rFonts w:ascii="Arial" w:hAnsi="Arial" w:cs="Arial"/>
                <w:bCs/>
                <w:sz w:val="18"/>
                <w:szCs w:val="18"/>
              </w:rPr>
              <w:t>Quality Code</w:t>
            </w:r>
            <w:r w:rsidR="00333180">
              <w:rPr>
                <w:rFonts w:ascii="Arial" w:hAnsi="Arial" w:cs="Arial"/>
                <w:bCs/>
                <w:sz w:val="18"/>
                <w:szCs w:val="18"/>
              </w:rPr>
              <w:t>,</w:t>
            </w:r>
            <w:r w:rsidR="003078D2">
              <w:rPr>
                <w:rFonts w:ascii="Arial" w:hAnsi="Arial" w:cs="Arial"/>
                <w:bCs/>
                <w:sz w:val="18"/>
                <w:szCs w:val="18"/>
              </w:rPr>
              <w:t xml:space="preserve"> </w:t>
            </w:r>
            <w:r w:rsidR="00A14A64">
              <w:rPr>
                <w:rFonts w:ascii="Arial" w:hAnsi="Arial" w:cs="Arial"/>
                <w:bCs/>
                <w:sz w:val="18"/>
                <w:szCs w:val="18"/>
              </w:rPr>
              <w:t xml:space="preserve">that </w:t>
            </w:r>
            <w:r w:rsidR="003078D2">
              <w:rPr>
                <w:rFonts w:ascii="Arial" w:hAnsi="Arial" w:cs="Arial"/>
                <w:bCs/>
                <w:sz w:val="18"/>
                <w:szCs w:val="18"/>
              </w:rPr>
              <w:t>they are fit for purpose and support the design and deliver</w:t>
            </w:r>
            <w:r w:rsidR="00333180">
              <w:rPr>
                <w:rFonts w:ascii="Arial" w:hAnsi="Arial" w:cs="Arial"/>
                <w:bCs/>
                <w:sz w:val="18"/>
                <w:szCs w:val="18"/>
              </w:rPr>
              <w:t>y</w:t>
            </w:r>
            <w:r w:rsidR="003078D2">
              <w:rPr>
                <w:rFonts w:ascii="Arial" w:hAnsi="Arial" w:cs="Arial"/>
                <w:bCs/>
                <w:sz w:val="18"/>
                <w:szCs w:val="18"/>
              </w:rPr>
              <w:t xml:space="preserve"> of innovative </w:t>
            </w:r>
            <w:r w:rsidRPr="00CA7233">
              <w:rPr>
                <w:rFonts w:ascii="Arial" w:hAnsi="Arial" w:cs="Arial"/>
                <w:bCs/>
                <w:sz w:val="18"/>
                <w:szCs w:val="18"/>
              </w:rPr>
              <w:t>curricul</w:t>
            </w:r>
            <w:r w:rsidR="003078D2">
              <w:rPr>
                <w:rFonts w:ascii="Arial" w:hAnsi="Arial" w:cs="Arial"/>
                <w:bCs/>
                <w:sz w:val="18"/>
                <w:szCs w:val="18"/>
              </w:rPr>
              <w:t>a</w:t>
            </w:r>
            <w:r w:rsidRPr="00CA7233">
              <w:rPr>
                <w:rFonts w:ascii="Arial" w:hAnsi="Arial" w:cs="Arial"/>
                <w:bCs/>
                <w:sz w:val="18"/>
                <w:szCs w:val="18"/>
              </w:rPr>
              <w:t xml:space="preserve"> </w:t>
            </w:r>
          </w:p>
          <w:p w14:paraId="45D0C250" w14:textId="1615D540" w:rsidR="00CA7233" w:rsidRPr="00CA7233" w:rsidRDefault="00CA7233" w:rsidP="00EA5372">
            <w:pPr>
              <w:spacing w:line="240" w:lineRule="auto"/>
              <w:rPr>
                <w:rFonts w:ascii="Arial" w:hAnsi="Arial" w:cs="Arial"/>
                <w:b/>
                <w:bCs/>
                <w:sz w:val="18"/>
                <w:szCs w:val="18"/>
              </w:rPr>
            </w:pPr>
            <w:r w:rsidRPr="00CA7233">
              <w:rPr>
                <w:rFonts w:ascii="Arial" w:hAnsi="Arial" w:cs="Arial"/>
                <w:b/>
                <w:bCs/>
                <w:sz w:val="18"/>
                <w:szCs w:val="18"/>
              </w:rPr>
              <w:t xml:space="preserve">Annual review: </w:t>
            </w:r>
            <w:r w:rsidR="00333180" w:rsidRPr="00A14A64">
              <w:rPr>
                <w:rFonts w:ascii="Arial" w:hAnsi="Arial" w:cs="Arial"/>
                <w:bCs/>
                <w:sz w:val="18"/>
                <w:szCs w:val="18"/>
              </w:rPr>
              <w:t>the revised</w:t>
            </w:r>
            <w:r w:rsidR="00333180">
              <w:rPr>
                <w:rFonts w:ascii="Arial" w:hAnsi="Arial" w:cs="Arial"/>
                <w:b/>
                <w:bCs/>
                <w:sz w:val="18"/>
                <w:szCs w:val="18"/>
              </w:rPr>
              <w:t xml:space="preserve"> </w:t>
            </w:r>
            <w:r w:rsidRPr="003078D2">
              <w:rPr>
                <w:rFonts w:ascii="Arial" w:hAnsi="Arial" w:cs="Arial"/>
                <w:bCs/>
                <w:sz w:val="18"/>
                <w:szCs w:val="18"/>
              </w:rPr>
              <w:t>processes will enable course and module teams to enhance their delivery contemporaneously and to reduce bureaucracy.</w:t>
            </w:r>
          </w:p>
          <w:p w14:paraId="74BB43F0" w14:textId="0409BADA" w:rsidR="00CA7233" w:rsidRPr="00333180" w:rsidRDefault="00CA7233" w:rsidP="00EA5372">
            <w:pPr>
              <w:spacing w:line="240" w:lineRule="auto"/>
              <w:rPr>
                <w:rFonts w:ascii="Arial" w:hAnsi="Arial" w:cs="Arial"/>
                <w:bCs/>
                <w:sz w:val="18"/>
                <w:szCs w:val="18"/>
              </w:rPr>
            </w:pPr>
            <w:r w:rsidRPr="00CA7233">
              <w:rPr>
                <w:rFonts w:ascii="Arial" w:hAnsi="Arial" w:cs="Arial"/>
                <w:b/>
                <w:bCs/>
                <w:sz w:val="18"/>
                <w:szCs w:val="18"/>
              </w:rPr>
              <w:t xml:space="preserve">Appraisal &amp; Promotion: </w:t>
            </w:r>
            <w:r w:rsidR="00333180" w:rsidRPr="00333180">
              <w:rPr>
                <w:rFonts w:ascii="Arial" w:hAnsi="Arial" w:cs="Arial"/>
                <w:bCs/>
                <w:sz w:val="18"/>
                <w:szCs w:val="18"/>
              </w:rPr>
              <w:t xml:space="preserve">Along with the new CPD Framework, will support </w:t>
            </w:r>
            <w:r w:rsidR="00333180">
              <w:rPr>
                <w:rFonts w:ascii="Arial" w:hAnsi="Arial" w:cs="Arial"/>
                <w:bCs/>
                <w:sz w:val="18"/>
                <w:szCs w:val="18"/>
              </w:rPr>
              <w:t xml:space="preserve">and enable </w:t>
            </w:r>
            <w:r w:rsidR="00333180" w:rsidRPr="00333180">
              <w:rPr>
                <w:rFonts w:ascii="Arial" w:hAnsi="Arial" w:cs="Arial"/>
                <w:bCs/>
                <w:sz w:val="18"/>
                <w:szCs w:val="18"/>
              </w:rPr>
              <w:t>the continuing professional development of our staff</w:t>
            </w:r>
          </w:p>
          <w:p w14:paraId="56E10446" w14:textId="77777777" w:rsidR="00333180" w:rsidRDefault="00CA7233" w:rsidP="00EA5372">
            <w:pPr>
              <w:spacing w:line="240" w:lineRule="auto"/>
              <w:rPr>
                <w:rFonts w:ascii="Arial" w:hAnsi="Arial" w:cs="Arial"/>
                <w:bCs/>
                <w:sz w:val="18"/>
                <w:szCs w:val="18"/>
              </w:rPr>
            </w:pPr>
            <w:r w:rsidRPr="00CA7233">
              <w:rPr>
                <w:rFonts w:ascii="Arial" w:hAnsi="Arial" w:cs="Arial"/>
                <w:b/>
                <w:bCs/>
                <w:sz w:val="18"/>
                <w:szCs w:val="18"/>
              </w:rPr>
              <w:t xml:space="preserve">REF: </w:t>
            </w:r>
            <w:r w:rsidRPr="003078D2">
              <w:rPr>
                <w:rFonts w:ascii="Arial" w:hAnsi="Arial" w:cs="Arial"/>
                <w:bCs/>
                <w:sz w:val="18"/>
                <w:szCs w:val="18"/>
              </w:rPr>
              <w:t>the process will inform and support the pedagogic research forum activities</w:t>
            </w:r>
          </w:p>
          <w:p w14:paraId="4F2A35F6" w14:textId="32C245A9" w:rsidR="00CA7233" w:rsidRPr="00CA7233" w:rsidRDefault="00333180" w:rsidP="00EA5372">
            <w:pPr>
              <w:spacing w:line="240" w:lineRule="auto"/>
              <w:rPr>
                <w:rFonts w:ascii="Arial" w:hAnsi="Arial" w:cs="Arial"/>
                <w:b/>
                <w:bCs/>
                <w:sz w:val="18"/>
                <w:szCs w:val="18"/>
              </w:rPr>
            </w:pPr>
            <w:r>
              <w:rPr>
                <w:rFonts w:ascii="Arial" w:hAnsi="Arial" w:cs="Arial"/>
                <w:b/>
                <w:bCs/>
                <w:sz w:val="18"/>
                <w:szCs w:val="18"/>
              </w:rPr>
              <w:t xml:space="preserve">CPD Framework: </w:t>
            </w:r>
            <w:r w:rsidRPr="00333180">
              <w:rPr>
                <w:rFonts w:ascii="Arial" w:hAnsi="Arial" w:cs="Arial"/>
                <w:bCs/>
                <w:sz w:val="18"/>
                <w:szCs w:val="18"/>
              </w:rPr>
              <w:t>Will ensure staff are focussed on the issues we need to tackle to ensure student success</w:t>
            </w:r>
            <w:r w:rsidR="00CA7233" w:rsidRPr="00CA7233">
              <w:rPr>
                <w:rFonts w:ascii="Arial" w:hAnsi="Arial" w:cs="Arial"/>
                <w:b/>
                <w:bCs/>
                <w:sz w:val="18"/>
                <w:szCs w:val="18"/>
              </w:rPr>
              <w:t xml:space="preserve"> </w:t>
            </w:r>
          </w:p>
          <w:p w14:paraId="21650E3D" w14:textId="48336FD1" w:rsidR="00CA7233" w:rsidRPr="003078D2" w:rsidRDefault="00CA7233" w:rsidP="00EA5372">
            <w:pPr>
              <w:spacing w:line="240" w:lineRule="auto"/>
              <w:rPr>
                <w:rFonts w:ascii="Arial" w:hAnsi="Arial" w:cs="Arial"/>
                <w:bCs/>
                <w:sz w:val="18"/>
                <w:szCs w:val="18"/>
              </w:rPr>
            </w:pPr>
            <w:r w:rsidRPr="00CA7233">
              <w:rPr>
                <w:rFonts w:ascii="Arial" w:hAnsi="Arial" w:cs="Arial"/>
                <w:b/>
                <w:bCs/>
                <w:sz w:val="18"/>
                <w:szCs w:val="18"/>
              </w:rPr>
              <w:t xml:space="preserve">ADAM: </w:t>
            </w:r>
            <w:r w:rsidRPr="003078D2">
              <w:rPr>
                <w:rFonts w:ascii="Arial" w:hAnsi="Arial" w:cs="Arial"/>
                <w:bCs/>
                <w:sz w:val="18"/>
                <w:szCs w:val="18"/>
              </w:rPr>
              <w:t>process of peer mentoring and coaching to enhance teaching practice and support promotion and progression</w:t>
            </w:r>
          </w:p>
          <w:p w14:paraId="375DECE8" w14:textId="78557565" w:rsidR="000331AA" w:rsidRPr="003078D2" w:rsidRDefault="00CA7233" w:rsidP="00EA5372">
            <w:pPr>
              <w:spacing w:line="240" w:lineRule="auto"/>
              <w:rPr>
                <w:rFonts w:ascii="Arial" w:hAnsi="Arial" w:cs="Arial"/>
                <w:b/>
                <w:bCs/>
                <w:sz w:val="18"/>
                <w:szCs w:val="18"/>
              </w:rPr>
            </w:pPr>
            <w:r w:rsidRPr="00CA7233">
              <w:rPr>
                <w:rFonts w:ascii="Arial" w:hAnsi="Arial" w:cs="Arial"/>
                <w:b/>
                <w:bCs/>
                <w:sz w:val="18"/>
                <w:szCs w:val="18"/>
              </w:rPr>
              <w:t xml:space="preserve">Employer-engagement: </w:t>
            </w:r>
            <w:r w:rsidRPr="003078D2">
              <w:rPr>
                <w:rFonts w:ascii="Arial" w:hAnsi="Arial" w:cs="Arial"/>
                <w:bCs/>
                <w:sz w:val="18"/>
                <w:szCs w:val="18"/>
              </w:rPr>
              <w:t>Will inform our approaches to course design both for apprenticeships and new curriculum models to meet the demand for a highly skilled workforce.</w:t>
            </w:r>
          </w:p>
        </w:tc>
        <w:tc>
          <w:tcPr>
            <w:tcW w:w="4890"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29565879" w14:textId="37E46519" w:rsidR="000331AA" w:rsidRPr="00854D0F" w:rsidRDefault="003078D2" w:rsidP="00EA5372">
            <w:pPr>
              <w:jc w:val="center"/>
              <w:rPr>
                <w:rFonts w:ascii="Arial" w:hAnsi="Arial" w:cs="Arial"/>
                <w:sz w:val="18"/>
                <w:szCs w:val="18"/>
              </w:rPr>
            </w:pPr>
            <w:r>
              <w:rPr>
                <w:rFonts w:ascii="Arial" w:hAnsi="Arial" w:cs="Arial"/>
                <w:b/>
                <w:bCs/>
                <w:sz w:val="18"/>
                <w:szCs w:val="18"/>
              </w:rPr>
              <w:t>Policies</w:t>
            </w:r>
          </w:p>
          <w:p w14:paraId="390F25C8" w14:textId="1BF1562F" w:rsidR="003078D2" w:rsidRPr="003078D2" w:rsidRDefault="003078D2" w:rsidP="00EA5372">
            <w:pPr>
              <w:spacing w:line="240" w:lineRule="auto"/>
              <w:rPr>
                <w:rFonts w:ascii="Arial" w:hAnsi="Arial" w:cs="Arial"/>
                <w:b/>
                <w:bCs/>
                <w:sz w:val="18"/>
                <w:szCs w:val="18"/>
              </w:rPr>
            </w:pPr>
            <w:r w:rsidRPr="003078D2">
              <w:rPr>
                <w:rFonts w:ascii="Arial" w:hAnsi="Arial" w:cs="Arial"/>
                <w:b/>
                <w:bCs/>
                <w:sz w:val="18"/>
                <w:szCs w:val="18"/>
              </w:rPr>
              <w:t>Assessment &amp; Feedback policy</w:t>
            </w:r>
            <w:r>
              <w:rPr>
                <w:rFonts w:ascii="Arial" w:hAnsi="Arial" w:cs="Arial"/>
                <w:b/>
                <w:bCs/>
                <w:sz w:val="18"/>
                <w:szCs w:val="18"/>
              </w:rPr>
              <w:t xml:space="preserve">: </w:t>
            </w:r>
            <w:r w:rsidRPr="003078D2">
              <w:rPr>
                <w:rFonts w:ascii="Arial" w:hAnsi="Arial" w:cs="Arial"/>
                <w:bCs/>
                <w:sz w:val="18"/>
                <w:szCs w:val="18"/>
              </w:rPr>
              <w:t>mandates expected standards</w:t>
            </w:r>
            <w:r w:rsidRPr="003078D2">
              <w:rPr>
                <w:rFonts w:ascii="Arial" w:hAnsi="Arial" w:cs="Arial"/>
                <w:b/>
                <w:bCs/>
                <w:sz w:val="18"/>
                <w:szCs w:val="18"/>
              </w:rPr>
              <w:t xml:space="preserve"> </w:t>
            </w:r>
            <w:r w:rsidRPr="003078D2">
              <w:rPr>
                <w:rFonts w:ascii="Arial" w:hAnsi="Arial" w:cs="Arial"/>
                <w:bCs/>
                <w:sz w:val="18"/>
                <w:szCs w:val="18"/>
              </w:rPr>
              <w:t>and processes</w:t>
            </w:r>
          </w:p>
          <w:p w14:paraId="15294B37" w14:textId="77777777" w:rsidR="003078D2" w:rsidRPr="003078D2" w:rsidRDefault="003078D2" w:rsidP="00EA5372">
            <w:pPr>
              <w:spacing w:line="240" w:lineRule="auto"/>
              <w:rPr>
                <w:rFonts w:ascii="Arial" w:hAnsi="Arial" w:cs="Arial"/>
                <w:b/>
                <w:bCs/>
                <w:sz w:val="18"/>
                <w:szCs w:val="18"/>
              </w:rPr>
            </w:pPr>
            <w:r w:rsidRPr="003078D2">
              <w:rPr>
                <w:rFonts w:ascii="Arial" w:hAnsi="Arial" w:cs="Arial"/>
                <w:b/>
                <w:bCs/>
                <w:sz w:val="18"/>
                <w:szCs w:val="18"/>
              </w:rPr>
              <w:t xml:space="preserve">REF policy: </w:t>
            </w:r>
            <w:r w:rsidRPr="003078D2">
              <w:rPr>
                <w:rFonts w:ascii="Arial" w:hAnsi="Arial" w:cs="Arial"/>
                <w:bCs/>
                <w:sz w:val="18"/>
                <w:szCs w:val="18"/>
              </w:rPr>
              <w:t>will inform the Pedagogic Research &amp; Scholarship Community activities and mandate approaches to REF</w:t>
            </w:r>
          </w:p>
          <w:p w14:paraId="6C37437C" w14:textId="77777777" w:rsidR="003078D2" w:rsidRPr="003078D2" w:rsidRDefault="003078D2" w:rsidP="00EA5372">
            <w:pPr>
              <w:spacing w:line="240" w:lineRule="auto"/>
              <w:rPr>
                <w:rFonts w:ascii="Arial" w:hAnsi="Arial" w:cs="Arial"/>
                <w:b/>
                <w:bCs/>
                <w:sz w:val="18"/>
                <w:szCs w:val="18"/>
              </w:rPr>
            </w:pPr>
            <w:r w:rsidRPr="003078D2">
              <w:rPr>
                <w:rFonts w:ascii="Arial" w:hAnsi="Arial" w:cs="Arial"/>
                <w:b/>
                <w:bCs/>
                <w:sz w:val="18"/>
                <w:szCs w:val="18"/>
              </w:rPr>
              <w:t xml:space="preserve">Research &amp; Scholarship Strategy: </w:t>
            </w:r>
            <w:r w:rsidRPr="003078D2">
              <w:rPr>
                <w:rFonts w:ascii="Arial" w:hAnsi="Arial" w:cs="Arial"/>
                <w:bCs/>
                <w:sz w:val="18"/>
                <w:szCs w:val="18"/>
              </w:rPr>
              <w:t>Identifies expectations in relation to scholarship &amp; research</w:t>
            </w:r>
          </w:p>
          <w:p w14:paraId="1F24E954" w14:textId="16FA9F02" w:rsidR="003078D2" w:rsidRPr="003078D2" w:rsidRDefault="003078D2" w:rsidP="00EA5372">
            <w:pPr>
              <w:spacing w:line="240" w:lineRule="auto"/>
              <w:rPr>
                <w:rFonts w:ascii="Arial" w:hAnsi="Arial" w:cs="Arial"/>
                <w:b/>
                <w:bCs/>
                <w:sz w:val="18"/>
                <w:szCs w:val="18"/>
              </w:rPr>
            </w:pPr>
            <w:r w:rsidRPr="003078D2">
              <w:rPr>
                <w:rFonts w:ascii="Arial" w:hAnsi="Arial" w:cs="Arial"/>
                <w:b/>
                <w:bCs/>
                <w:sz w:val="18"/>
                <w:szCs w:val="18"/>
              </w:rPr>
              <w:t xml:space="preserve">UKPSF: </w:t>
            </w:r>
            <w:r w:rsidRPr="003078D2">
              <w:rPr>
                <w:rFonts w:ascii="Arial" w:hAnsi="Arial" w:cs="Arial"/>
                <w:bCs/>
                <w:sz w:val="18"/>
                <w:szCs w:val="18"/>
              </w:rPr>
              <w:t xml:space="preserve">Will inform our </w:t>
            </w:r>
            <w:r w:rsidR="00333180">
              <w:rPr>
                <w:rFonts w:ascii="Arial" w:hAnsi="Arial" w:cs="Arial"/>
                <w:bCs/>
                <w:sz w:val="18"/>
                <w:szCs w:val="18"/>
              </w:rPr>
              <w:t xml:space="preserve">academic </w:t>
            </w:r>
            <w:r w:rsidRPr="003078D2">
              <w:rPr>
                <w:rFonts w:ascii="Arial" w:hAnsi="Arial" w:cs="Arial"/>
                <w:bCs/>
                <w:sz w:val="18"/>
                <w:szCs w:val="18"/>
              </w:rPr>
              <w:t>staff development activities</w:t>
            </w:r>
            <w:r w:rsidRPr="003078D2">
              <w:rPr>
                <w:rFonts w:ascii="Arial" w:hAnsi="Arial" w:cs="Arial"/>
                <w:b/>
                <w:bCs/>
                <w:sz w:val="18"/>
                <w:szCs w:val="18"/>
              </w:rPr>
              <w:t xml:space="preserve"> </w:t>
            </w:r>
          </w:p>
          <w:p w14:paraId="661809F7" w14:textId="182CC063" w:rsidR="003078D2" w:rsidRPr="003078D2" w:rsidRDefault="003078D2" w:rsidP="00EA5372">
            <w:pPr>
              <w:spacing w:line="240" w:lineRule="auto"/>
              <w:rPr>
                <w:rFonts w:ascii="Arial" w:hAnsi="Arial" w:cs="Arial"/>
                <w:bCs/>
                <w:sz w:val="18"/>
                <w:szCs w:val="18"/>
              </w:rPr>
            </w:pPr>
            <w:r w:rsidRPr="003078D2">
              <w:rPr>
                <w:rFonts w:ascii="Arial" w:hAnsi="Arial" w:cs="Arial"/>
                <w:b/>
                <w:bCs/>
                <w:sz w:val="18"/>
                <w:szCs w:val="18"/>
              </w:rPr>
              <w:t xml:space="preserve">Apprenticeship standards: </w:t>
            </w:r>
            <w:r w:rsidRPr="003078D2">
              <w:rPr>
                <w:rFonts w:ascii="Arial" w:hAnsi="Arial" w:cs="Arial"/>
                <w:bCs/>
                <w:sz w:val="18"/>
                <w:szCs w:val="18"/>
              </w:rPr>
              <w:t xml:space="preserve">Will inform </w:t>
            </w:r>
            <w:r w:rsidR="00333180">
              <w:rPr>
                <w:rFonts w:ascii="Arial" w:hAnsi="Arial" w:cs="Arial"/>
                <w:bCs/>
                <w:sz w:val="18"/>
                <w:szCs w:val="18"/>
              </w:rPr>
              <w:t xml:space="preserve">the </w:t>
            </w:r>
            <w:r w:rsidRPr="003078D2">
              <w:rPr>
                <w:rFonts w:ascii="Arial" w:hAnsi="Arial" w:cs="Arial"/>
                <w:bCs/>
                <w:sz w:val="18"/>
                <w:szCs w:val="18"/>
              </w:rPr>
              <w:t xml:space="preserve">design </w:t>
            </w:r>
            <w:r w:rsidR="00333180">
              <w:rPr>
                <w:rFonts w:ascii="Arial" w:hAnsi="Arial" w:cs="Arial"/>
                <w:bCs/>
                <w:sz w:val="18"/>
                <w:szCs w:val="18"/>
              </w:rPr>
              <w:t xml:space="preserve">of </w:t>
            </w:r>
            <w:r w:rsidRPr="003078D2">
              <w:rPr>
                <w:rFonts w:ascii="Arial" w:hAnsi="Arial" w:cs="Arial"/>
                <w:bCs/>
                <w:sz w:val="18"/>
                <w:szCs w:val="18"/>
              </w:rPr>
              <w:t>a range of new courses</w:t>
            </w:r>
          </w:p>
          <w:p w14:paraId="43432963" w14:textId="77777777" w:rsidR="003078D2" w:rsidRPr="003078D2" w:rsidRDefault="003078D2" w:rsidP="00EA5372">
            <w:pPr>
              <w:spacing w:line="240" w:lineRule="auto"/>
              <w:rPr>
                <w:rFonts w:ascii="Arial" w:hAnsi="Arial" w:cs="Arial"/>
                <w:bCs/>
                <w:sz w:val="18"/>
                <w:szCs w:val="18"/>
              </w:rPr>
            </w:pPr>
            <w:r w:rsidRPr="003078D2">
              <w:rPr>
                <w:rFonts w:ascii="Arial" w:hAnsi="Arial" w:cs="Arial"/>
                <w:b/>
                <w:bCs/>
                <w:sz w:val="18"/>
                <w:szCs w:val="18"/>
              </w:rPr>
              <w:t xml:space="preserve">Environmental policy: </w:t>
            </w:r>
            <w:r w:rsidRPr="003078D2">
              <w:rPr>
                <w:rFonts w:ascii="Arial" w:hAnsi="Arial" w:cs="Arial"/>
                <w:bCs/>
                <w:sz w:val="18"/>
                <w:szCs w:val="18"/>
              </w:rPr>
              <w:t>Guiding our approach to embedding sustainability and environmental thinking in our curricula and the design of our learning spaces</w:t>
            </w:r>
          </w:p>
          <w:p w14:paraId="7D9D1E02" w14:textId="7DC5EED0" w:rsidR="000331AA" w:rsidRPr="003078D2" w:rsidRDefault="003078D2" w:rsidP="00EA5372">
            <w:pPr>
              <w:spacing w:line="240" w:lineRule="auto"/>
              <w:rPr>
                <w:rFonts w:ascii="Arial" w:hAnsi="Arial" w:cs="Arial"/>
                <w:bCs/>
                <w:sz w:val="18"/>
                <w:szCs w:val="18"/>
              </w:rPr>
            </w:pPr>
            <w:r w:rsidRPr="003078D2">
              <w:rPr>
                <w:rFonts w:ascii="Arial" w:hAnsi="Arial" w:cs="Arial"/>
                <w:b/>
                <w:bCs/>
                <w:sz w:val="18"/>
                <w:szCs w:val="18"/>
              </w:rPr>
              <w:t xml:space="preserve">Equality and Diversity Statement: </w:t>
            </w:r>
            <w:r w:rsidRPr="003078D2">
              <w:rPr>
                <w:rFonts w:ascii="Arial" w:hAnsi="Arial" w:cs="Arial"/>
                <w:bCs/>
                <w:sz w:val="18"/>
                <w:szCs w:val="18"/>
              </w:rPr>
              <w:t xml:space="preserve">informing curriculum design and approaches to teaching &amp; learning to fulfil the Universities commitment to Equality, Diversity and inclusivity. </w:t>
            </w:r>
          </w:p>
        </w:tc>
        <w:tc>
          <w:tcPr>
            <w:tcW w:w="4338"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0F951D47" w14:textId="518B1E7B" w:rsidR="000331AA" w:rsidRPr="003078D2" w:rsidRDefault="003078D2" w:rsidP="00EA5372">
            <w:pPr>
              <w:jc w:val="center"/>
              <w:rPr>
                <w:rFonts w:ascii="Arial" w:hAnsi="Arial" w:cs="Arial"/>
                <w:b/>
                <w:sz w:val="18"/>
                <w:szCs w:val="18"/>
              </w:rPr>
            </w:pPr>
            <w:r w:rsidRPr="003078D2">
              <w:rPr>
                <w:rFonts w:ascii="Arial" w:hAnsi="Arial" w:cs="Arial"/>
                <w:b/>
                <w:sz w:val="18"/>
                <w:szCs w:val="18"/>
              </w:rPr>
              <w:t>Resources</w:t>
            </w:r>
          </w:p>
          <w:p w14:paraId="09E55E07" w14:textId="4763E890" w:rsidR="003078D2" w:rsidRPr="003078D2" w:rsidRDefault="003078D2" w:rsidP="00EA5372">
            <w:pPr>
              <w:spacing w:line="240" w:lineRule="auto"/>
              <w:rPr>
                <w:rFonts w:ascii="Arial" w:hAnsi="Arial" w:cs="Arial"/>
                <w:b/>
                <w:bCs/>
                <w:sz w:val="18"/>
                <w:szCs w:val="18"/>
              </w:rPr>
            </w:pPr>
            <w:r w:rsidRPr="003078D2">
              <w:rPr>
                <w:rFonts w:ascii="Arial" w:hAnsi="Arial" w:cs="Arial"/>
                <w:b/>
                <w:bCs/>
                <w:sz w:val="18"/>
                <w:szCs w:val="18"/>
              </w:rPr>
              <w:t xml:space="preserve">Staff: </w:t>
            </w:r>
            <w:r w:rsidRPr="003078D2">
              <w:rPr>
                <w:rFonts w:ascii="Arial" w:hAnsi="Arial" w:cs="Arial"/>
                <w:bCs/>
                <w:sz w:val="18"/>
                <w:szCs w:val="18"/>
              </w:rPr>
              <w:t xml:space="preserve">workload allocation models will </w:t>
            </w:r>
            <w:r w:rsidR="00333180">
              <w:rPr>
                <w:rFonts w:ascii="Arial" w:hAnsi="Arial" w:cs="Arial"/>
                <w:bCs/>
                <w:sz w:val="18"/>
                <w:szCs w:val="18"/>
              </w:rPr>
              <w:t xml:space="preserve">include </w:t>
            </w:r>
            <w:r w:rsidRPr="003078D2">
              <w:rPr>
                <w:rFonts w:ascii="Arial" w:hAnsi="Arial" w:cs="Arial"/>
                <w:bCs/>
                <w:sz w:val="18"/>
                <w:szCs w:val="18"/>
              </w:rPr>
              <w:t>responsibilities associated with the LTA Strategy</w:t>
            </w:r>
          </w:p>
          <w:p w14:paraId="3F54E8F1" w14:textId="5EDDA897" w:rsidR="003078D2" w:rsidRPr="003078D2" w:rsidRDefault="003078D2" w:rsidP="00EA5372">
            <w:pPr>
              <w:spacing w:line="240" w:lineRule="auto"/>
              <w:rPr>
                <w:rFonts w:ascii="Arial" w:hAnsi="Arial" w:cs="Arial"/>
                <w:bCs/>
                <w:sz w:val="18"/>
                <w:szCs w:val="18"/>
              </w:rPr>
            </w:pPr>
            <w:r w:rsidRPr="003078D2">
              <w:rPr>
                <w:rFonts w:ascii="Arial" w:hAnsi="Arial" w:cs="Arial"/>
                <w:b/>
                <w:bCs/>
                <w:sz w:val="18"/>
                <w:szCs w:val="18"/>
              </w:rPr>
              <w:t xml:space="preserve">Technology: </w:t>
            </w:r>
            <w:r w:rsidRPr="003078D2">
              <w:rPr>
                <w:rFonts w:ascii="Arial" w:hAnsi="Arial" w:cs="Arial"/>
                <w:bCs/>
                <w:sz w:val="18"/>
                <w:szCs w:val="18"/>
              </w:rPr>
              <w:t>systems will need to be fit to support our ambitions with regards to recruiting and retaining students</w:t>
            </w:r>
            <w:r w:rsidR="00C64778">
              <w:rPr>
                <w:rFonts w:ascii="Arial" w:hAnsi="Arial" w:cs="Arial"/>
                <w:bCs/>
                <w:sz w:val="18"/>
                <w:szCs w:val="18"/>
              </w:rPr>
              <w:t>,</w:t>
            </w:r>
            <w:r w:rsidRPr="003078D2">
              <w:rPr>
                <w:rFonts w:ascii="Arial" w:hAnsi="Arial" w:cs="Arial"/>
                <w:bCs/>
                <w:sz w:val="18"/>
                <w:szCs w:val="18"/>
              </w:rPr>
              <w:t xml:space="preserve"> and blended</w:t>
            </w:r>
            <w:r w:rsidR="00C64778">
              <w:rPr>
                <w:rFonts w:ascii="Arial" w:hAnsi="Arial" w:cs="Arial"/>
                <w:bCs/>
                <w:sz w:val="18"/>
                <w:szCs w:val="18"/>
              </w:rPr>
              <w:t>/</w:t>
            </w:r>
            <w:r w:rsidRPr="003078D2">
              <w:rPr>
                <w:rFonts w:ascii="Arial" w:hAnsi="Arial" w:cs="Arial"/>
                <w:bCs/>
                <w:sz w:val="18"/>
                <w:szCs w:val="18"/>
              </w:rPr>
              <w:t>online learning</w:t>
            </w:r>
          </w:p>
          <w:p w14:paraId="37793A72" w14:textId="77777777" w:rsidR="003078D2" w:rsidRPr="003078D2" w:rsidRDefault="003078D2" w:rsidP="00EA5372">
            <w:pPr>
              <w:spacing w:line="240" w:lineRule="auto"/>
              <w:rPr>
                <w:rFonts w:ascii="Arial" w:hAnsi="Arial" w:cs="Arial"/>
                <w:bCs/>
                <w:sz w:val="18"/>
                <w:szCs w:val="18"/>
              </w:rPr>
            </w:pPr>
            <w:r w:rsidRPr="003078D2">
              <w:rPr>
                <w:rFonts w:ascii="Arial" w:hAnsi="Arial" w:cs="Arial"/>
                <w:b/>
                <w:bCs/>
                <w:sz w:val="18"/>
                <w:szCs w:val="18"/>
              </w:rPr>
              <w:t xml:space="preserve">Learning spaces: </w:t>
            </w:r>
            <w:r w:rsidRPr="003078D2">
              <w:rPr>
                <w:rFonts w:ascii="Arial" w:hAnsi="Arial" w:cs="Arial"/>
                <w:bCs/>
                <w:sz w:val="18"/>
                <w:szCs w:val="18"/>
              </w:rPr>
              <w:t>will be developed in consultation with students, professional and academic staff to ensure they support our ambitions for our pedagogy and curricula</w:t>
            </w:r>
          </w:p>
          <w:p w14:paraId="106623C6" w14:textId="4B3C6F21" w:rsidR="000331AA" w:rsidRPr="003078D2" w:rsidRDefault="003078D2" w:rsidP="00EA5372">
            <w:pPr>
              <w:spacing w:line="240" w:lineRule="auto"/>
              <w:rPr>
                <w:rFonts w:ascii="Arial" w:hAnsi="Arial" w:cs="Arial"/>
                <w:bCs/>
                <w:sz w:val="18"/>
                <w:szCs w:val="18"/>
              </w:rPr>
            </w:pPr>
            <w:r w:rsidRPr="003078D2">
              <w:rPr>
                <w:rFonts w:ascii="Arial" w:hAnsi="Arial" w:cs="Arial"/>
                <w:b/>
                <w:bCs/>
                <w:sz w:val="18"/>
                <w:szCs w:val="18"/>
              </w:rPr>
              <w:t>Learning resources</w:t>
            </w:r>
            <w:r w:rsidRPr="003078D2">
              <w:rPr>
                <w:rFonts w:ascii="Arial" w:hAnsi="Arial" w:cs="Arial"/>
                <w:bCs/>
                <w:sz w:val="18"/>
                <w:szCs w:val="18"/>
              </w:rPr>
              <w:t>: Student support services and the physical resources designed to support learning to be regularly reviewed in relation to their currency and effectiveness particularly for students with protected characteristics.</w:t>
            </w:r>
          </w:p>
        </w:tc>
      </w:tr>
      <w:tr w:rsidR="003078D2" w:rsidRPr="00854D0F" w14:paraId="3D9F1688" w14:textId="77777777" w:rsidTr="00EA5372">
        <w:trPr>
          <w:trHeight w:val="2175"/>
        </w:trPr>
        <w:tc>
          <w:tcPr>
            <w:tcW w:w="631"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26CBFAAA" w14:textId="77777777" w:rsidR="003078D2" w:rsidRPr="00854D0F" w:rsidRDefault="003078D2" w:rsidP="00EA5372">
            <w:pPr>
              <w:jc w:val="center"/>
              <w:rPr>
                <w:rFonts w:ascii="Arial" w:hAnsi="Arial" w:cs="Arial"/>
                <w:sz w:val="18"/>
                <w:szCs w:val="18"/>
              </w:rPr>
            </w:pPr>
            <w:r w:rsidRPr="00854D0F">
              <w:rPr>
                <w:rFonts w:ascii="Arial" w:hAnsi="Arial" w:cs="Arial"/>
                <w:b/>
                <w:bCs/>
                <w:sz w:val="18"/>
                <w:szCs w:val="18"/>
              </w:rPr>
              <w:t>RISKS</w:t>
            </w:r>
          </w:p>
        </w:tc>
        <w:tc>
          <w:tcPr>
            <w:tcW w:w="3464"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cPr>
          <w:p w14:paraId="14BD242D" w14:textId="77777777" w:rsidR="003078D2" w:rsidRDefault="003078D2" w:rsidP="00EA5372">
            <w:pPr>
              <w:jc w:val="center"/>
              <w:rPr>
                <w:rFonts w:ascii="Arial" w:hAnsi="Arial" w:cs="Arial"/>
                <w:b/>
                <w:sz w:val="18"/>
                <w:szCs w:val="18"/>
              </w:rPr>
            </w:pPr>
            <w:r w:rsidRPr="002F0640">
              <w:rPr>
                <w:rFonts w:ascii="Arial" w:hAnsi="Arial" w:cs="Arial"/>
                <w:b/>
                <w:sz w:val="18"/>
                <w:szCs w:val="18"/>
              </w:rPr>
              <w:t>Academic</w:t>
            </w:r>
          </w:p>
          <w:p w14:paraId="4996FE6D" w14:textId="77777777" w:rsidR="003078D2" w:rsidRPr="003078D2" w:rsidRDefault="003078D2" w:rsidP="00EA5372">
            <w:pPr>
              <w:rPr>
                <w:rFonts w:ascii="Arial" w:hAnsi="Arial" w:cs="Arial"/>
                <w:sz w:val="18"/>
                <w:szCs w:val="18"/>
              </w:rPr>
            </w:pPr>
            <w:r w:rsidRPr="003078D2">
              <w:rPr>
                <w:rFonts w:ascii="Arial" w:hAnsi="Arial" w:cs="Arial"/>
                <w:sz w:val="18"/>
                <w:szCs w:val="18"/>
              </w:rPr>
              <w:t xml:space="preserve">Failure to deliver a modern portfolio to meet employer and student demands impacts recruitment </w:t>
            </w:r>
          </w:p>
          <w:p w14:paraId="40AB7417" w14:textId="77777777" w:rsidR="003078D2" w:rsidRPr="003078D2" w:rsidRDefault="003078D2" w:rsidP="00EA5372">
            <w:pPr>
              <w:rPr>
                <w:rFonts w:ascii="Arial" w:hAnsi="Arial" w:cs="Arial"/>
                <w:sz w:val="18"/>
                <w:szCs w:val="18"/>
              </w:rPr>
            </w:pPr>
            <w:r w:rsidRPr="003078D2">
              <w:rPr>
                <w:rFonts w:ascii="Arial" w:hAnsi="Arial" w:cs="Arial"/>
                <w:sz w:val="18"/>
                <w:szCs w:val="18"/>
              </w:rPr>
              <w:t>Failure to meet standards required to achieve TEF gold because of ineffective QA processes or lack of appropriate staff development impacts student demand</w:t>
            </w:r>
          </w:p>
          <w:p w14:paraId="5BA60E73" w14:textId="0215ADE7" w:rsidR="003078D2" w:rsidRDefault="003078D2" w:rsidP="00EA5372">
            <w:pPr>
              <w:rPr>
                <w:rFonts w:ascii="Arial" w:hAnsi="Arial" w:cs="Arial"/>
                <w:b/>
                <w:sz w:val="18"/>
                <w:szCs w:val="18"/>
              </w:rPr>
            </w:pPr>
          </w:p>
        </w:tc>
        <w:tc>
          <w:tcPr>
            <w:tcW w:w="2915" w:type="dxa"/>
            <w:tcBorders>
              <w:top w:val="single" w:sz="8" w:space="0" w:color="FFFFFF"/>
              <w:left w:val="single" w:sz="8" w:space="0" w:color="FFFFFF"/>
              <w:bottom w:val="single" w:sz="8" w:space="0" w:color="FFFFFF"/>
              <w:right w:val="single" w:sz="8" w:space="0" w:color="FFFFFF"/>
            </w:tcBorders>
            <w:shd w:val="clear" w:color="auto" w:fill="D2DEEF"/>
          </w:tcPr>
          <w:p w14:paraId="57401A7E" w14:textId="77777777" w:rsidR="003078D2" w:rsidRDefault="003078D2" w:rsidP="00EA5372">
            <w:pPr>
              <w:jc w:val="center"/>
              <w:rPr>
                <w:rFonts w:ascii="Arial" w:hAnsi="Arial" w:cs="Arial"/>
                <w:b/>
                <w:sz w:val="18"/>
                <w:szCs w:val="18"/>
              </w:rPr>
            </w:pPr>
            <w:r>
              <w:rPr>
                <w:rFonts w:ascii="Arial" w:hAnsi="Arial" w:cs="Arial"/>
                <w:b/>
                <w:sz w:val="18"/>
                <w:szCs w:val="18"/>
              </w:rPr>
              <w:t>Reputational</w:t>
            </w:r>
          </w:p>
          <w:p w14:paraId="2C56639C" w14:textId="77777777" w:rsidR="003078D2" w:rsidRPr="003078D2" w:rsidRDefault="003078D2" w:rsidP="00EA5372">
            <w:pPr>
              <w:ind w:left="144"/>
              <w:rPr>
                <w:rFonts w:ascii="Arial" w:hAnsi="Arial" w:cs="Arial"/>
                <w:sz w:val="18"/>
                <w:szCs w:val="18"/>
              </w:rPr>
            </w:pPr>
            <w:r w:rsidRPr="003078D2">
              <w:rPr>
                <w:rFonts w:ascii="Arial" w:hAnsi="Arial" w:cs="Arial"/>
                <w:sz w:val="18"/>
                <w:szCs w:val="18"/>
              </w:rPr>
              <w:t xml:space="preserve">Failure to achieve aims of LTA strategy leads to decreased student satisfaction and consequent demotion in the league tables. </w:t>
            </w:r>
          </w:p>
          <w:p w14:paraId="35659F39" w14:textId="5D386323" w:rsidR="003078D2" w:rsidRPr="002F0640" w:rsidRDefault="003078D2" w:rsidP="00EA5372">
            <w:pPr>
              <w:rPr>
                <w:rFonts w:ascii="Arial" w:hAnsi="Arial" w:cs="Arial"/>
                <w:b/>
                <w:sz w:val="18"/>
                <w:szCs w:val="18"/>
              </w:rPr>
            </w:pPr>
          </w:p>
        </w:tc>
        <w:tc>
          <w:tcPr>
            <w:tcW w:w="4890"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42874D5B" w14:textId="21205EFC" w:rsidR="003078D2" w:rsidRDefault="003078D2" w:rsidP="00EA5372">
            <w:pPr>
              <w:jc w:val="center"/>
              <w:rPr>
                <w:rFonts w:ascii="Arial" w:hAnsi="Arial" w:cs="Arial"/>
                <w:b/>
                <w:bCs/>
                <w:sz w:val="18"/>
                <w:szCs w:val="18"/>
              </w:rPr>
            </w:pPr>
            <w:r>
              <w:rPr>
                <w:rFonts w:ascii="Arial" w:hAnsi="Arial" w:cs="Arial"/>
                <w:b/>
                <w:bCs/>
                <w:sz w:val="18"/>
                <w:szCs w:val="18"/>
              </w:rPr>
              <w:t>Financial</w:t>
            </w:r>
          </w:p>
          <w:p w14:paraId="169A144B" w14:textId="71E8A0C4" w:rsidR="003078D2" w:rsidRPr="00854D0F" w:rsidRDefault="003078D2" w:rsidP="00EA5372">
            <w:pPr>
              <w:rPr>
                <w:rFonts w:ascii="Arial" w:hAnsi="Arial" w:cs="Arial"/>
                <w:sz w:val="18"/>
                <w:szCs w:val="18"/>
              </w:rPr>
            </w:pPr>
            <w:r w:rsidRPr="00466B09">
              <w:rPr>
                <w:rFonts w:ascii="Arial" w:hAnsi="Arial" w:cs="Arial"/>
                <w:i/>
                <w:iCs/>
                <w:sz w:val="18"/>
                <w:szCs w:val="18"/>
              </w:rPr>
              <w:t xml:space="preserve"> </w:t>
            </w:r>
          </w:p>
        </w:tc>
        <w:tc>
          <w:tcPr>
            <w:tcW w:w="4338"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300938C5" w14:textId="518244E2" w:rsidR="003078D2" w:rsidRPr="00854D0F" w:rsidRDefault="003078D2" w:rsidP="00EA5372">
            <w:pPr>
              <w:jc w:val="center"/>
              <w:rPr>
                <w:rFonts w:ascii="Arial" w:hAnsi="Arial" w:cs="Arial"/>
                <w:sz w:val="18"/>
                <w:szCs w:val="18"/>
              </w:rPr>
            </w:pPr>
            <w:r>
              <w:rPr>
                <w:rFonts w:ascii="Arial" w:hAnsi="Arial" w:cs="Arial"/>
                <w:b/>
                <w:bCs/>
                <w:sz w:val="18"/>
                <w:szCs w:val="18"/>
              </w:rPr>
              <w:t>Legal &amp; Ethical</w:t>
            </w:r>
          </w:p>
          <w:p w14:paraId="6FD2D795" w14:textId="77777777" w:rsidR="003078D2" w:rsidRPr="003078D2" w:rsidRDefault="003078D2" w:rsidP="00EA5372">
            <w:pPr>
              <w:rPr>
                <w:rFonts w:ascii="Arial" w:hAnsi="Arial" w:cs="Arial"/>
                <w:bCs/>
                <w:sz w:val="18"/>
                <w:szCs w:val="18"/>
              </w:rPr>
            </w:pPr>
            <w:r w:rsidRPr="003078D2">
              <w:rPr>
                <w:rFonts w:ascii="Arial" w:hAnsi="Arial" w:cs="Arial"/>
                <w:bCs/>
                <w:sz w:val="18"/>
                <w:szCs w:val="18"/>
              </w:rPr>
              <w:t>Failure to ensure all our practices comply with legal and ethical requirements in respect of our students.</w:t>
            </w:r>
          </w:p>
          <w:p w14:paraId="06A5734E" w14:textId="77777777" w:rsidR="003078D2" w:rsidRPr="003078D2" w:rsidRDefault="003078D2" w:rsidP="00EA5372">
            <w:pPr>
              <w:rPr>
                <w:rFonts w:ascii="Arial" w:hAnsi="Arial" w:cs="Arial"/>
                <w:bCs/>
                <w:sz w:val="18"/>
                <w:szCs w:val="18"/>
              </w:rPr>
            </w:pPr>
            <w:r w:rsidRPr="003078D2">
              <w:rPr>
                <w:rFonts w:ascii="Arial" w:hAnsi="Arial" w:cs="Arial"/>
                <w:bCs/>
                <w:sz w:val="18"/>
                <w:szCs w:val="18"/>
              </w:rPr>
              <w:t>Failure to monitor co-curricular activity to ensure it complies with ‘Prevent’</w:t>
            </w:r>
          </w:p>
          <w:p w14:paraId="14453AB3" w14:textId="77777777" w:rsidR="003078D2" w:rsidRPr="003078D2" w:rsidRDefault="003078D2" w:rsidP="00EA5372">
            <w:pPr>
              <w:rPr>
                <w:rFonts w:ascii="Arial" w:hAnsi="Arial" w:cs="Arial"/>
                <w:bCs/>
                <w:sz w:val="18"/>
                <w:szCs w:val="18"/>
              </w:rPr>
            </w:pPr>
            <w:r w:rsidRPr="003078D2">
              <w:rPr>
                <w:rFonts w:ascii="Arial" w:hAnsi="Arial" w:cs="Arial"/>
                <w:bCs/>
                <w:sz w:val="18"/>
                <w:szCs w:val="18"/>
              </w:rPr>
              <w:t xml:space="preserve">Failure to ensure the accuracy of our information to student about the content and delivery of the curriculum including web, prospectus and MSGs. </w:t>
            </w:r>
          </w:p>
          <w:p w14:paraId="4A1FB63D" w14:textId="5DDAE32A" w:rsidR="003078D2" w:rsidRPr="00854D0F" w:rsidRDefault="003078D2" w:rsidP="00EA5372">
            <w:pPr>
              <w:rPr>
                <w:rFonts w:ascii="Arial" w:hAnsi="Arial" w:cs="Arial"/>
                <w:sz w:val="18"/>
                <w:szCs w:val="18"/>
              </w:rPr>
            </w:pPr>
          </w:p>
        </w:tc>
      </w:tr>
      <w:tr w:rsidR="000331AA" w:rsidRPr="00854D0F" w14:paraId="215956DC" w14:textId="77777777" w:rsidTr="00EA5372">
        <w:trPr>
          <w:trHeight w:val="117"/>
        </w:trPr>
        <w:tc>
          <w:tcPr>
            <w:tcW w:w="16238" w:type="dxa"/>
            <w:gridSpan w:val="5"/>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1B30271D" w14:textId="77777777" w:rsidR="000331AA" w:rsidRPr="00854D0F" w:rsidRDefault="000331AA" w:rsidP="00EA5372">
            <w:pPr>
              <w:rPr>
                <w:rFonts w:ascii="Arial" w:hAnsi="Arial" w:cs="Arial"/>
                <w:sz w:val="18"/>
                <w:szCs w:val="18"/>
              </w:rPr>
            </w:pPr>
            <w:bookmarkStart w:id="0" w:name="_GoBack"/>
            <w:bookmarkEnd w:id="0"/>
          </w:p>
        </w:tc>
      </w:tr>
    </w:tbl>
    <w:p w14:paraId="3743D94A" w14:textId="77777777" w:rsidR="00EA5372" w:rsidRDefault="00EA5372"/>
    <w:sectPr w:rsidR="00EA5372" w:rsidSect="000331AA">
      <w:type w:val="continuous"/>
      <w:pgSz w:w="16838" w:h="23811" w:code="8"/>
      <w:pgMar w:top="425" w:right="425" w:bottom="425" w:left="425" w:header="272"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43B"/>
    <w:multiLevelType w:val="hybridMultilevel"/>
    <w:tmpl w:val="4B94CA30"/>
    <w:lvl w:ilvl="0" w:tplc="47DE8122">
      <w:start w:val="1"/>
      <w:numFmt w:val="bullet"/>
      <w:lvlText w:val="•"/>
      <w:lvlJc w:val="left"/>
      <w:pPr>
        <w:tabs>
          <w:tab w:val="num" w:pos="720"/>
        </w:tabs>
        <w:ind w:left="720" w:hanging="360"/>
      </w:pPr>
      <w:rPr>
        <w:rFonts w:ascii="Arial" w:hAnsi="Arial" w:hint="default"/>
      </w:rPr>
    </w:lvl>
    <w:lvl w:ilvl="1" w:tplc="64A203AC" w:tentative="1">
      <w:start w:val="1"/>
      <w:numFmt w:val="bullet"/>
      <w:lvlText w:val="•"/>
      <w:lvlJc w:val="left"/>
      <w:pPr>
        <w:tabs>
          <w:tab w:val="num" w:pos="1440"/>
        </w:tabs>
        <w:ind w:left="1440" w:hanging="360"/>
      </w:pPr>
      <w:rPr>
        <w:rFonts w:ascii="Arial" w:hAnsi="Arial" w:hint="default"/>
      </w:rPr>
    </w:lvl>
    <w:lvl w:ilvl="2" w:tplc="46628822" w:tentative="1">
      <w:start w:val="1"/>
      <w:numFmt w:val="bullet"/>
      <w:lvlText w:val="•"/>
      <w:lvlJc w:val="left"/>
      <w:pPr>
        <w:tabs>
          <w:tab w:val="num" w:pos="2160"/>
        </w:tabs>
        <w:ind w:left="2160" w:hanging="360"/>
      </w:pPr>
      <w:rPr>
        <w:rFonts w:ascii="Arial" w:hAnsi="Arial" w:hint="default"/>
      </w:rPr>
    </w:lvl>
    <w:lvl w:ilvl="3" w:tplc="2A6E45B2" w:tentative="1">
      <w:start w:val="1"/>
      <w:numFmt w:val="bullet"/>
      <w:lvlText w:val="•"/>
      <w:lvlJc w:val="left"/>
      <w:pPr>
        <w:tabs>
          <w:tab w:val="num" w:pos="2880"/>
        </w:tabs>
        <w:ind w:left="2880" w:hanging="360"/>
      </w:pPr>
      <w:rPr>
        <w:rFonts w:ascii="Arial" w:hAnsi="Arial" w:hint="default"/>
      </w:rPr>
    </w:lvl>
    <w:lvl w:ilvl="4" w:tplc="53BCB1F8" w:tentative="1">
      <w:start w:val="1"/>
      <w:numFmt w:val="bullet"/>
      <w:lvlText w:val="•"/>
      <w:lvlJc w:val="left"/>
      <w:pPr>
        <w:tabs>
          <w:tab w:val="num" w:pos="3600"/>
        </w:tabs>
        <w:ind w:left="3600" w:hanging="360"/>
      </w:pPr>
      <w:rPr>
        <w:rFonts w:ascii="Arial" w:hAnsi="Arial" w:hint="default"/>
      </w:rPr>
    </w:lvl>
    <w:lvl w:ilvl="5" w:tplc="09288902" w:tentative="1">
      <w:start w:val="1"/>
      <w:numFmt w:val="bullet"/>
      <w:lvlText w:val="•"/>
      <w:lvlJc w:val="left"/>
      <w:pPr>
        <w:tabs>
          <w:tab w:val="num" w:pos="4320"/>
        </w:tabs>
        <w:ind w:left="4320" w:hanging="360"/>
      </w:pPr>
      <w:rPr>
        <w:rFonts w:ascii="Arial" w:hAnsi="Arial" w:hint="default"/>
      </w:rPr>
    </w:lvl>
    <w:lvl w:ilvl="6" w:tplc="90CA022A" w:tentative="1">
      <w:start w:val="1"/>
      <w:numFmt w:val="bullet"/>
      <w:lvlText w:val="•"/>
      <w:lvlJc w:val="left"/>
      <w:pPr>
        <w:tabs>
          <w:tab w:val="num" w:pos="5040"/>
        </w:tabs>
        <w:ind w:left="5040" w:hanging="360"/>
      </w:pPr>
      <w:rPr>
        <w:rFonts w:ascii="Arial" w:hAnsi="Arial" w:hint="default"/>
      </w:rPr>
    </w:lvl>
    <w:lvl w:ilvl="7" w:tplc="5CEC4250" w:tentative="1">
      <w:start w:val="1"/>
      <w:numFmt w:val="bullet"/>
      <w:lvlText w:val="•"/>
      <w:lvlJc w:val="left"/>
      <w:pPr>
        <w:tabs>
          <w:tab w:val="num" w:pos="5760"/>
        </w:tabs>
        <w:ind w:left="5760" w:hanging="360"/>
      </w:pPr>
      <w:rPr>
        <w:rFonts w:ascii="Arial" w:hAnsi="Arial" w:hint="default"/>
      </w:rPr>
    </w:lvl>
    <w:lvl w:ilvl="8" w:tplc="82D0FA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90F4C"/>
    <w:multiLevelType w:val="hybridMultilevel"/>
    <w:tmpl w:val="2B5006CC"/>
    <w:lvl w:ilvl="0" w:tplc="2B7CBC58">
      <w:start w:val="1"/>
      <w:numFmt w:val="bullet"/>
      <w:lvlText w:val="•"/>
      <w:lvlJc w:val="left"/>
      <w:pPr>
        <w:tabs>
          <w:tab w:val="num" w:pos="720"/>
        </w:tabs>
        <w:ind w:left="720" w:hanging="360"/>
      </w:pPr>
      <w:rPr>
        <w:rFonts w:ascii="Arial" w:hAnsi="Arial" w:hint="default"/>
      </w:rPr>
    </w:lvl>
    <w:lvl w:ilvl="1" w:tplc="ECB2EE24" w:tentative="1">
      <w:start w:val="1"/>
      <w:numFmt w:val="bullet"/>
      <w:lvlText w:val="•"/>
      <w:lvlJc w:val="left"/>
      <w:pPr>
        <w:tabs>
          <w:tab w:val="num" w:pos="1440"/>
        </w:tabs>
        <w:ind w:left="1440" w:hanging="360"/>
      </w:pPr>
      <w:rPr>
        <w:rFonts w:ascii="Arial" w:hAnsi="Arial" w:hint="default"/>
      </w:rPr>
    </w:lvl>
    <w:lvl w:ilvl="2" w:tplc="990A9CCC" w:tentative="1">
      <w:start w:val="1"/>
      <w:numFmt w:val="bullet"/>
      <w:lvlText w:val="•"/>
      <w:lvlJc w:val="left"/>
      <w:pPr>
        <w:tabs>
          <w:tab w:val="num" w:pos="2160"/>
        </w:tabs>
        <w:ind w:left="2160" w:hanging="360"/>
      </w:pPr>
      <w:rPr>
        <w:rFonts w:ascii="Arial" w:hAnsi="Arial" w:hint="default"/>
      </w:rPr>
    </w:lvl>
    <w:lvl w:ilvl="3" w:tplc="D0EA576C" w:tentative="1">
      <w:start w:val="1"/>
      <w:numFmt w:val="bullet"/>
      <w:lvlText w:val="•"/>
      <w:lvlJc w:val="left"/>
      <w:pPr>
        <w:tabs>
          <w:tab w:val="num" w:pos="2880"/>
        </w:tabs>
        <w:ind w:left="2880" w:hanging="360"/>
      </w:pPr>
      <w:rPr>
        <w:rFonts w:ascii="Arial" w:hAnsi="Arial" w:hint="default"/>
      </w:rPr>
    </w:lvl>
    <w:lvl w:ilvl="4" w:tplc="3558C78A" w:tentative="1">
      <w:start w:val="1"/>
      <w:numFmt w:val="bullet"/>
      <w:lvlText w:val="•"/>
      <w:lvlJc w:val="left"/>
      <w:pPr>
        <w:tabs>
          <w:tab w:val="num" w:pos="3600"/>
        </w:tabs>
        <w:ind w:left="3600" w:hanging="360"/>
      </w:pPr>
      <w:rPr>
        <w:rFonts w:ascii="Arial" w:hAnsi="Arial" w:hint="default"/>
      </w:rPr>
    </w:lvl>
    <w:lvl w:ilvl="5" w:tplc="990870CC" w:tentative="1">
      <w:start w:val="1"/>
      <w:numFmt w:val="bullet"/>
      <w:lvlText w:val="•"/>
      <w:lvlJc w:val="left"/>
      <w:pPr>
        <w:tabs>
          <w:tab w:val="num" w:pos="4320"/>
        </w:tabs>
        <w:ind w:left="4320" w:hanging="360"/>
      </w:pPr>
      <w:rPr>
        <w:rFonts w:ascii="Arial" w:hAnsi="Arial" w:hint="default"/>
      </w:rPr>
    </w:lvl>
    <w:lvl w:ilvl="6" w:tplc="AFFAB786" w:tentative="1">
      <w:start w:val="1"/>
      <w:numFmt w:val="bullet"/>
      <w:lvlText w:val="•"/>
      <w:lvlJc w:val="left"/>
      <w:pPr>
        <w:tabs>
          <w:tab w:val="num" w:pos="5040"/>
        </w:tabs>
        <w:ind w:left="5040" w:hanging="360"/>
      </w:pPr>
      <w:rPr>
        <w:rFonts w:ascii="Arial" w:hAnsi="Arial" w:hint="default"/>
      </w:rPr>
    </w:lvl>
    <w:lvl w:ilvl="7" w:tplc="43CE937C" w:tentative="1">
      <w:start w:val="1"/>
      <w:numFmt w:val="bullet"/>
      <w:lvlText w:val="•"/>
      <w:lvlJc w:val="left"/>
      <w:pPr>
        <w:tabs>
          <w:tab w:val="num" w:pos="5760"/>
        </w:tabs>
        <w:ind w:left="5760" w:hanging="360"/>
      </w:pPr>
      <w:rPr>
        <w:rFonts w:ascii="Arial" w:hAnsi="Arial" w:hint="default"/>
      </w:rPr>
    </w:lvl>
    <w:lvl w:ilvl="8" w:tplc="973C63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934A1"/>
    <w:multiLevelType w:val="hybridMultilevel"/>
    <w:tmpl w:val="A81C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3EAE"/>
    <w:multiLevelType w:val="hybridMultilevel"/>
    <w:tmpl w:val="CD003602"/>
    <w:lvl w:ilvl="0" w:tplc="5E60EE3E">
      <w:start w:val="1"/>
      <w:numFmt w:val="bullet"/>
      <w:lvlText w:val="•"/>
      <w:lvlJc w:val="left"/>
      <w:pPr>
        <w:tabs>
          <w:tab w:val="num" w:pos="720"/>
        </w:tabs>
        <w:ind w:left="720" w:hanging="360"/>
      </w:pPr>
      <w:rPr>
        <w:rFonts w:ascii="Arial" w:hAnsi="Arial" w:hint="default"/>
      </w:rPr>
    </w:lvl>
    <w:lvl w:ilvl="1" w:tplc="4F7E1510" w:tentative="1">
      <w:start w:val="1"/>
      <w:numFmt w:val="bullet"/>
      <w:lvlText w:val="•"/>
      <w:lvlJc w:val="left"/>
      <w:pPr>
        <w:tabs>
          <w:tab w:val="num" w:pos="1440"/>
        </w:tabs>
        <w:ind w:left="1440" w:hanging="360"/>
      </w:pPr>
      <w:rPr>
        <w:rFonts w:ascii="Arial" w:hAnsi="Arial" w:hint="default"/>
      </w:rPr>
    </w:lvl>
    <w:lvl w:ilvl="2" w:tplc="63147574" w:tentative="1">
      <w:start w:val="1"/>
      <w:numFmt w:val="bullet"/>
      <w:lvlText w:val="•"/>
      <w:lvlJc w:val="left"/>
      <w:pPr>
        <w:tabs>
          <w:tab w:val="num" w:pos="2160"/>
        </w:tabs>
        <w:ind w:left="2160" w:hanging="360"/>
      </w:pPr>
      <w:rPr>
        <w:rFonts w:ascii="Arial" w:hAnsi="Arial" w:hint="default"/>
      </w:rPr>
    </w:lvl>
    <w:lvl w:ilvl="3" w:tplc="81503D16" w:tentative="1">
      <w:start w:val="1"/>
      <w:numFmt w:val="bullet"/>
      <w:lvlText w:val="•"/>
      <w:lvlJc w:val="left"/>
      <w:pPr>
        <w:tabs>
          <w:tab w:val="num" w:pos="2880"/>
        </w:tabs>
        <w:ind w:left="2880" w:hanging="360"/>
      </w:pPr>
      <w:rPr>
        <w:rFonts w:ascii="Arial" w:hAnsi="Arial" w:hint="default"/>
      </w:rPr>
    </w:lvl>
    <w:lvl w:ilvl="4" w:tplc="BDC8487A" w:tentative="1">
      <w:start w:val="1"/>
      <w:numFmt w:val="bullet"/>
      <w:lvlText w:val="•"/>
      <w:lvlJc w:val="left"/>
      <w:pPr>
        <w:tabs>
          <w:tab w:val="num" w:pos="3600"/>
        </w:tabs>
        <w:ind w:left="3600" w:hanging="360"/>
      </w:pPr>
      <w:rPr>
        <w:rFonts w:ascii="Arial" w:hAnsi="Arial" w:hint="default"/>
      </w:rPr>
    </w:lvl>
    <w:lvl w:ilvl="5" w:tplc="E9445496" w:tentative="1">
      <w:start w:val="1"/>
      <w:numFmt w:val="bullet"/>
      <w:lvlText w:val="•"/>
      <w:lvlJc w:val="left"/>
      <w:pPr>
        <w:tabs>
          <w:tab w:val="num" w:pos="4320"/>
        </w:tabs>
        <w:ind w:left="4320" w:hanging="360"/>
      </w:pPr>
      <w:rPr>
        <w:rFonts w:ascii="Arial" w:hAnsi="Arial" w:hint="default"/>
      </w:rPr>
    </w:lvl>
    <w:lvl w:ilvl="6" w:tplc="59C6693A" w:tentative="1">
      <w:start w:val="1"/>
      <w:numFmt w:val="bullet"/>
      <w:lvlText w:val="•"/>
      <w:lvlJc w:val="left"/>
      <w:pPr>
        <w:tabs>
          <w:tab w:val="num" w:pos="5040"/>
        </w:tabs>
        <w:ind w:left="5040" w:hanging="360"/>
      </w:pPr>
      <w:rPr>
        <w:rFonts w:ascii="Arial" w:hAnsi="Arial" w:hint="default"/>
      </w:rPr>
    </w:lvl>
    <w:lvl w:ilvl="7" w:tplc="69E887A8" w:tentative="1">
      <w:start w:val="1"/>
      <w:numFmt w:val="bullet"/>
      <w:lvlText w:val="•"/>
      <w:lvlJc w:val="left"/>
      <w:pPr>
        <w:tabs>
          <w:tab w:val="num" w:pos="5760"/>
        </w:tabs>
        <w:ind w:left="5760" w:hanging="360"/>
      </w:pPr>
      <w:rPr>
        <w:rFonts w:ascii="Arial" w:hAnsi="Arial" w:hint="default"/>
      </w:rPr>
    </w:lvl>
    <w:lvl w:ilvl="8" w:tplc="CFF6C7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0B3C"/>
    <w:multiLevelType w:val="hybridMultilevel"/>
    <w:tmpl w:val="443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00605"/>
    <w:multiLevelType w:val="hybridMultilevel"/>
    <w:tmpl w:val="4672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6242C"/>
    <w:multiLevelType w:val="hybridMultilevel"/>
    <w:tmpl w:val="CA3C0AD0"/>
    <w:lvl w:ilvl="0" w:tplc="3ABCA2BC">
      <w:start w:val="1"/>
      <w:numFmt w:val="bullet"/>
      <w:lvlText w:val="•"/>
      <w:lvlJc w:val="left"/>
      <w:pPr>
        <w:tabs>
          <w:tab w:val="num" w:pos="720"/>
        </w:tabs>
        <w:ind w:left="720" w:hanging="360"/>
      </w:pPr>
      <w:rPr>
        <w:rFonts w:ascii="Arial" w:hAnsi="Arial" w:hint="default"/>
      </w:rPr>
    </w:lvl>
    <w:lvl w:ilvl="1" w:tplc="A824E162" w:tentative="1">
      <w:start w:val="1"/>
      <w:numFmt w:val="bullet"/>
      <w:lvlText w:val="•"/>
      <w:lvlJc w:val="left"/>
      <w:pPr>
        <w:tabs>
          <w:tab w:val="num" w:pos="1440"/>
        </w:tabs>
        <w:ind w:left="1440" w:hanging="360"/>
      </w:pPr>
      <w:rPr>
        <w:rFonts w:ascii="Arial" w:hAnsi="Arial" w:hint="default"/>
      </w:rPr>
    </w:lvl>
    <w:lvl w:ilvl="2" w:tplc="F9EECA9E" w:tentative="1">
      <w:start w:val="1"/>
      <w:numFmt w:val="bullet"/>
      <w:lvlText w:val="•"/>
      <w:lvlJc w:val="left"/>
      <w:pPr>
        <w:tabs>
          <w:tab w:val="num" w:pos="2160"/>
        </w:tabs>
        <w:ind w:left="2160" w:hanging="360"/>
      </w:pPr>
      <w:rPr>
        <w:rFonts w:ascii="Arial" w:hAnsi="Arial" w:hint="default"/>
      </w:rPr>
    </w:lvl>
    <w:lvl w:ilvl="3" w:tplc="9B2EBE08" w:tentative="1">
      <w:start w:val="1"/>
      <w:numFmt w:val="bullet"/>
      <w:lvlText w:val="•"/>
      <w:lvlJc w:val="left"/>
      <w:pPr>
        <w:tabs>
          <w:tab w:val="num" w:pos="2880"/>
        </w:tabs>
        <w:ind w:left="2880" w:hanging="360"/>
      </w:pPr>
      <w:rPr>
        <w:rFonts w:ascii="Arial" w:hAnsi="Arial" w:hint="default"/>
      </w:rPr>
    </w:lvl>
    <w:lvl w:ilvl="4" w:tplc="CD2EFE6E" w:tentative="1">
      <w:start w:val="1"/>
      <w:numFmt w:val="bullet"/>
      <w:lvlText w:val="•"/>
      <w:lvlJc w:val="left"/>
      <w:pPr>
        <w:tabs>
          <w:tab w:val="num" w:pos="3600"/>
        </w:tabs>
        <w:ind w:left="3600" w:hanging="360"/>
      </w:pPr>
      <w:rPr>
        <w:rFonts w:ascii="Arial" w:hAnsi="Arial" w:hint="default"/>
      </w:rPr>
    </w:lvl>
    <w:lvl w:ilvl="5" w:tplc="5D1675D6" w:tentative="1">
      <w:start w:val="1"/>
      <w:numFmt w:val="bullet"/>
      <w:lvlText w:val="•"/>
      <w:lvlJc w:val="left"/>
      <w:pPr>
        <w:tabs>
          <w:tab w:val="num" w:pos="4320"/>
        </w:tabs>
        <w:ind w:left="4320" w:hanging="360"/>
      </w:pPr>
      <w:rPr>
        <w:rFonts w:ascii="Arial" w:hAnsi="Arial" w:hint="default"/>
      </w:rPr>
    </w:lvl>
    <w:lvl w:ilvl="6" w:tplc="06B00182" w:tentative="1">
      <w:start w:val="1"/>
      <w:numFmt w:val="bullet"/>
      <w:lvlText w:val="•"/>
      <w:lvlJc w:val="left"/>
      <w:pPr>
        <w:tabs>
          <w:tab w:val="num" w:pos="5040"/>
        </w:tabs>
        <w:ind w:left="5040" w:hanging="360"/>
      </w:pPr>
      <w:rPr>
        <w:rFonts w:ascii="Arial" w:hAnsi="Arial" w:hint="default"/>
      </w:rPr>
    </w:lvl>
    <w:lvl w:ilvl="7" w:tplc="2B2E0CDE" w:tentative="1">
      <w:start w:val="1"/>
      <w:numFmt w:val="bullet"/>
      <w:lvlText w:val="•"/>
      <w:lvlJc w:val="left"/>
      <w:pPr>
        <w:tabs>
          <w:tab w:val="num" w:pos="5760"/>
        </w:tabs>
        <w:ind w:left="5760" w:hanging="360"/>
      </w:pPr>
      <w:rPr>
        <w:rFonts w:ascii="Arial" w:hAnsi="Arial" w:hint="default"/>
      </w:rPr>
    </w:lvl>
    <w:lvl w:ilvl="8" w:tplc="FE8AAD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A80F69"/>
    <w:multiLevelType w:val="hybridMultilevel"/>
    <w:tmpl w:val="D640D72C"/>
    <w:lvl w:ilvl="0" w:tplc="53D815DE">
      <w:start w:val="1"/>
      <w:numFmt w:val="bullet"/>
      <w:lvlText w:val="•"/>
      <w:lvlJc w:val="left"/>
      <w:pPr>
        <w:tabs>
          <w:tab w:val="num" w:pos="720"/>
        </w:tabs>
        <w:ind w:left="720" w:hanging="360"/>
      </w:pPr>
      <w:rPr>
        <w:rFonts w:ascii="Arial" w:hAnsi="Arial" w:hint="default"/>
      </w:rPr>
    </w:lvl>
    <w:lvl w:ilvl="1" w:tplc="23DE8828" w:tentative="1">
      <w:start w:val="1"/>
      <w:numFmt w:val="bullet"/>
      <w:lvlText w:val="•"/>
      <w:lvlJc w:val="left"/>
      <w:pPr>
        <w:tabs>
          <w:tab w:val="num" w:pos="1440"/>
        </w:tabs>
        <w:ind w:left="1440" w:hanging="360"/>
      </w:pPr>
      <w:rPr>
        <w:rFonts w:ascii="Arial" w:hAnsi="Arial" w:hint="default"/>
      </w:rPr>
    </w:lvl>
    <w:lvl w:ilvl="2" w:tplc="D5024A5A" w:tentative="1">
      <w:start w:val="1"/>
      <w:numFmt w:val="bullet"/>
      <w:lvlText w:val="•"/>
      <w:lvlJc w:val="left"/>
      <w:pPr>
        <w:tabs>
          <w:tab w:val="num" w:pos="2160"/>
        </w:tabs>
        <w:ind w:left="2160" w:hanging="360"/>
      </w:pPr>
      <w:rPr>
        <w:rFonts w:ascii="Arial" w:hAnsi="Arial" w:hint="default"/>
      </w:rPr>
    </w:lvl>
    <w:lvl w:ilvl="3" w:tplc="C69AAB90" w:tentative="1">
      <w:start w:val="1"/>
      <w:numFmt w:val="bullet"/>
      <w:lvlText w:val="•"/>
      <w:lvlJc w:val="left"/>
      <w:pPr>
        <w:tabs>
          <w:tab w:val="num" w:pos="2880"/>
        </w:tabs>
        <w:ind w:left="2880" w:hanging="360"/>
      </w:pPr>
      <w:rPr>
        <w:rFonts w:ascii="Arial" w:hAnsi="Arial" w:hint="default"/>
      </w:rPr>
    </w:lvl>
    <w:lvl w:ilvl="4" w:tplc="697416AC" w:tentative="1">
      <w:start w:val="1"/>
      <w:numFmt w:val="bullet"/>
      <w:lvlText w:val="•"/>
      <w:lvlJc w:val="left"/>
      <w:pPr>
        <w:tabs>
          <w:tab w:val="num" w:pos="3600"/>
        </w:tabs>
        <w:ind w:left="3600" w:hanging="360"/>
      </w:pPr>
      <w:rPr>
        <w:rFonts w:ascii="Arial" w:hAnsi="Arial" w:hint="default"/>
      </w:rPr>
    </w:lvl>
    <w:lvl w:ilvl="5" w:tplc="3EC683B0" w:tentative="1">
      <w:start w:val="1"/>
      <w:numFmt w:val="bullet"/>
      <w:lvlText w:val="•"/>
      <w:lvlJc w:val="left"/>
      <w:pPr>
        <w:tabs>
          <w:tab w:val="num" w:pos="4320"/>
        </w:tabs>
        <w:ind w:left="4320" w:hanging="360"/>
      </w:pPr>
      <w:rPr>
        <w:rFonts w:ascii="Arial" w:hAnsi="Arial" w:hint="default"/>
      </w:rPr>
    </w:lvl>
    <w:lvl w:ilvl="6" w:tplc="7070DAC2" w:tentative="1">
      <w:start w:val="1"/>
      <w:numFmt w:val="bullet"/>
      <w:lvlText w:val="•"/>
      <w:lvlJc w:val="left"/>
      <w:pPr>
        <w:tabs>
          <w:tab w:val="num" w:pos="5040"/>
        </w:tabs>
        <w:ind w:left="5040" w:hanging="360"/>
      </w:pPr>
      <w:rPr>
        <w:rFonts w:ascii="Arial" w:hAnsi="Arial" w:hint="default"/>
      </w:rPr>
    </w:lvl>
    <w:lvl w:ilvl="7" w:tplc="F454CE62" w:tentative="1">
      <w:start w:val="1"/>
      <w:numFmt w:val="bullet"/>
      <w:lvlText w:val="•"/>
      <w:lvlJc w:val="left"/>
      <w:pPr>
        <w:tabs>
          <w:tab w:val="num" w:pos="5760"/>
        </w:tabs>
        <w:ind w:left="5760" w:hanging="360"/>
      </w:pPr>
      <w:rPr>
        <w:rFonts w:ascii="Arial" w:hAnsi="Arial" w:hint="default"/>
      </w:rPr>
    </w:lvl>
    <w:lvl w:ilvl="8" w:tplc="2C4830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D77741"/>
    <w:multiLevelType w:val="hybridMultilevel"/>
    <w:tmpl w:val="8228C1F6"/>
    <w:lvl w:ilvl="0" w:tplc="9580EF00">
      <w:start w:val="1"/>
      <w:numFmt w:val="bullet"/>
      <w:lvlText w:val="•"/>
      <w:lvlJc w:val="left"/>
      <w:pPr>
        <w:tabs>
          <w:tab w:val="num" w:pos="720"/>
        </w:tabs>
        <w:ind w:left="720" w:hanging="360"/>
      </w:pPr>
      <w:rPr>
        <w:rFonts w:ascii="Arial" w:hAnsi="Arial" w:hint="default"/>
      </w:rPr>
    </w:lvl>
    <w:lvl w:ilvl="1" w:tplc="92D46D96" w:tentative="1">
      <w:start w:val="1"/>
      <w:numFmt w:val="bullet"/>
      <w:lvlText w:val="•"/>
      <w:lvlJc w:val="left"/>
      <w:pPr>
        <w:tabs>
          <w:tab w:val="num" w:pos="1440"/>
        </w:tabs>
        <w:ind w:left="1440" w:hanging="360"/>
      </w:pPr>
      <w:rPr>
        <w:rFonts w:ascii="Arial" w:hAnsi="Arial" w:hint="default"/>
      </w:rPr>
    </w:lvl>
    <w:lvl w:ilvl="2" w:tplc="750A66C4" w:tentative="1">
      <w:start w:val="1"/>
      <w:numFmt w:val="bullet"/>
      <w:lvlText w:val="•"/>
      <w:lvlJc w:val="left"/>
      <w:pPr>
        <w:tabs>
          <w:tab w:val="num" w:pos="2160"/>
        </w:tabs>
        <w:ind w:left="2160" w:hanging="360"/>
      </w:pPr>
      <w:rPr>
        <w:rFonts w:ascii="Arial" w:hAnsi="Arial" w:hint="default"/>
      </w:rPr>
    </w:lvl>
    <w:lvl w:ilvl="3" w:tplc="E8244E34" w:tentative="1">
      <w:start w:val="1"/>
      <w:numFmt w:val="bullet"/>
      <w:lvlText w:val="•"/>
      <w:lvlJc w:val="left"/>
      <w:pPr>
        <w:tabs>
          <w:tab w:val="num" w:pos="2880"/>
        </w:tabs>
        <w:ind w:left="2880" w:hanging="360"/>
      </w:pPr>
      <w:rPr>
        <w:rFonts w:ascii="Arial" w:hAnsi="Arial" w:hint="default"/>
      </w:rPr>
    </w:lvl>
    <w:lvl w:ilvl="4" w:tplc="9716BDDC" w:tentative="1">
      <w:start w:val="1"/>
      <w:numFmt w:val="bullet"/>
      <w:lvlText w:val="•"/>
      <w:lvlJc w:val="left"/>
      <w:pPr>
        <w:tabs>
          <w:tab w:val="num" w:pos="3600"/>
        </w:tabs>
        <w:ind w:left="3600" w:hanging="360"/>
      </w:pPr>
      <w:rPr>
        <w:rFonts w:ascii="Arial" w:hAnsi="Arial" w:hint="default"/>
      </w:rPr>
    </w:lvl>
    <w:lvl w:ilvl="5" w:tplc="4028A9EE" w:tentative="1">
      <w:start w:val="1"/>
      <w:numFmt w:val="bullet"/>
      <w:lvlText w:val="•"/>
      <w:lvlJc w:val="left"/>
      <w:pPr>
        <w:tabs>
          <w:tab w:val="num" w:pos="4320"/>
        </w:tabs>
        <w:ind w:left="4320" w:hanging="360"/>
      </w:pPr>
      <w:rPr>
        <w:rFonts w:ascii="Arial" w:hAnsi="Arial" w:hint="default"/>
      </w:rPr>
    </w:lvl>
    <w:lvl w:ilvl="6" w:tplc="B46869BE" w:tentative="1">
      <w:start w:val="1"/>
      <w:numFmt w:val="bullet"/>
      <w:lvlText w:val="•"/>
      <w:lvlJc w:val="left"/>
      <w:pPr>
        <w:tabs>
          <w:tab w:val="num" w:pos="5040"/>
        </w:tabs>
        <w:ind w:left="5040" w:hanging="360"/>
      </w:pPr>
      <w:rPr>
        <w:rFonts w:ascii="Arial" w:hAnsi="Arial" w:hint="default"/>
      </w:rPr>
    </w:lvl>
    <w:lvl w:ilvl="7" w:tplc="3EBC17D4" w:tentative="1">
      <w:start w:val="1"/>
      <w:numFmt w:val="bullet"/>
      <w:lvlText w:val="•"/>
      <w:lvlJc w:val="left"/>
      <w:pPr>
        <w:tabs>
          <w:tab w:val="num" w:pos="5760"/>
        </w:tabs>
        <w:ind w:left="5760" w:hanging="360"/>
      </w:pPr>
      <w:rPr>
        <w:rFonts w:ascii="Arial" w:hAnsi="Arial" w:hint="default"/>
      </w:rPr>
    </w:lvl>
    <w:lvl w:ilvl="8" w:tplc="9860427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AA"/>
    <w:rsid w:val="000331AA"/>
    <w:rsid w:val="000E25B3"/>
    <w:rsid w:val="00116548"/>
    <w:rsid w:val="00224F9D"/>
    <w:rsid w:val="002F0640"/>
    <w:rsid w:val="003078D2"/>
    <w:rsid w:val="00333180"/>
    <w:rsid w:val="00466B09"/>
    <w:rsid w:val="00467789"/>
    <w:rsid w:val="00504D5A"/>
    <w:rsid w:val="005D7EFA"/>
    <w:rsid w:val="005F7B09"/>
    <w:rsid w:val="007434B6"/>
    <w:rsid w:val="00854D0F"/>
    <w:rsid w:val="009414F8"/>
    <w:rsid w:val="00A14A64"/>
    <w:rsid w:val="00C52F5A"/>
    <w:rsid w:val="00C64778"/>
    <w:rsid w:val="00CA7233"/>
    <w:rsid w:val="00CB0DE6"/>
    <w:rsid w:val="00E93A64"/>
    <w:rsid w:val="00EA5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CCFC"/>
  <w15:chartTrackingRefBased/>
  <w15:docId w15:val="{98FA3EFE-90C2-411C-88C5-5DA4B6D8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F7B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les">
    <w:name w:val="Eales"/>
    <w:basedOn w:val="Normal"/>
    <w:link w:val="EalesChar"/>
    <w:autoRedefine/>
    <w:qFormat/>
    <w:rsid w:val="005F7B09"/>
    <w:pPr>
      <w:spacing w:after="0" w:line="240" w:lineRule="auto"/>
    </w:pPr>
    <w:rPr>
      <w:rFonts w:eastAsia="Times New Roman" w:cs="Times New Roman"/>
      <w:bCs/>
      <w:color w:val="000000"/>
      <w:sz w:val="20"/>
      <w:szCs w:val="20"/>
    </w:rPr>
  </w:style>
  <w:style w:type="character" w:customStyle="1" w:styleId="EalesChar">
    <w:name w:val="Eales Char"/>
    <w:basedOn w:val="DefaultParagraphFont"/>
    <w:link w:val="Eales"/>
    <w:rsid w:val="005F7B09"/>
    <w:rPr>
      <w:rFonts w:eastAsia="Times New Roman" w:cs="Times New Roman"/>
      <w:bCs/>
      <w:color w:val="000000"/>
      <w:sz w:val="20"/>
      <w:szCs w:val="20"/>
    </w:rPr>
  </w:style>
  <w:style w:type="paragraph" w:customStyle="1" w:styleId="Eales1">
    <w:name w:val="Eales1"/>
    <w:basedOn w:val="Heading1"/>
    <w:link w:val="Eales1Char"/>
    <w:autoRedefine/>
    <w:qFormat/>
    <w:rsid w:val="005F7B09"/>
    <w:pPr>
      <w:keepLines w:val="0"/>
      <w:spacing w:before="0" w:line="240" w:lineRule="auto"/>
      <w:jc w:val="center"/>
    </w:pPr>
    <w:rPr>
      <w:rFonts w:ascii="Times New Roman" w:eastAsia="Times New Roman" w:hAnsi="Times New Roman" w:cs="Times New Roman"/>
      <w:b/>
      <w:caps/>
      <w:smallCaps/>
      <w:color w:val="000000"/>
      <w:sz w:val="24"/>
      <w:szCs w:val="20"/>
    </w:rPr>
  </w:style>
  <w:style w:type="character" w:customStyle="1" w:styleId="Eales1Char">
    <w:name w:val="Eales1 Char"/>
    <w:basedOn w:val="Heading1Char"/>
    <w:link w:val="Eales1"/>
    <w:rsid w:val="005F7B09"/>
    <w:rPr>
      <w:rFonts w:ascii="Times New Roman" w:eastAsia="Times New Roman" w:hAnsi="Times New Roman" w:cs="Times New Roman"/>
      <w:b/>
      <w:caps/>
      <w:smallCaps/>
      <w:color w:val="000000"/>
      <w:sz w:val="24"/>
      <w:szCs w:val="20"/>
    </w:rPr>
  </w:style>
  <w:style w:type="character" w:customStyle="1" w:styleId="Heading1Char">
    <w:name w:val="Heading 1 Char"/>
    <w:basedOn w:val="DefaultParagraphFont"/>
    <w:link w:val="Heading1"/>
    <w:uiPriority w:val="9"/>
    <w:rsid w:val="005F7B09"/>
    <w:rPr>
      <w:rFonts w:asciiTheme="majorHAnsi" w:eastAsiaTheme="majorEastAsia" w:hAnsiTheme="majorHAnsi" w:cstheme="majorBidi"/>
      <w:color w:val="2F5496" w:themeColor="accent1" w:themeShade="BF"/>
      <w:sz w:val="32"/>
      <w:szCs w:val="32"/>
    </w:rPr>
  </w:style>
  <w:style w:type="paragraph" w:customStyle="1" w:styleId="Eales2">
    <w:name w:val="Eales2"/>
    <w:basedOn w:val="Heading2"/>
    <w:next w:val="Eales"/>
    <w:link w:val="Eales2Char"/>
    <w:autoRedefine/>
    <w:qFormat/>
    <w:rsid w:val="005F7B09"/>
    <w:pPr>
      <w:spacing w:line="240" w:lineRule="auto"/>
    </w:pPr>
    <w:rPr>
      <w:b/>
      <w:color w:val="2E74B5" w:themeColor="accent5" w:themeShade="BF"/>
      <w:sz w:val="24"/>
    </w:rPr>
  </w:style>
  <w:style w:type="character" w:customStyle="1" w:styleId="Eales2Char">
    <w:name w:val="Eales2 Char"/>
    <w:basedOn w:val="Eales1Char"/>
    <w:link w:val="Eales2"/>
    <w:rsid w:val="005F7B09"/>
    <w:rPr>
      <w:rFonts w:asciiTheme="majorHAnsi" w:eastAsiaTheme="majorEastAsia" w:hAnsiTheme="majorHAnsi" w:cstheme="majorBidi"/>
      <w:b/>
      <w:caps w:val="0"/>
      <w:smallCaps w:val="0"/>
      <w:color w:val="2E74B5" w:themeColor="accent5" w:themeShade="BF"/>
      <w:sz w:val="24"/>
      <w:szCs w:val="26"/>
    </w:rPr>
  </w:style>
  <w:style w:type="paragraph" w:customStyle="1" w:styleId="Eales3">
    <w:name w:val="Eales3"/>
    <w:basedOn w:val="Eales2"/>
    <w:link w:val="Eales3Char"/>
    <w:autoRedefine/>
    <w:qFormat/>
    <w:rsid w:val="005F7B09"/>
    <w:rPr>
      <w:rFonts w:ascii="Times New Roman" w:hAnsi="Times New Roman"/>
      <w:i/>
      <w:smallCaps/>
      <w:sz w:val="20"/>
    </w:rPr>
  </w:style>
  <w:style w:type="character" w:customStyle="1" w:styleId="Eales3Char">
    <w:name w:val="Eales3 Char"/>
    <w:basedOn w:val="Eales2Char"/>
    <w:link w:val="Eales3"/>
    <w:rsid w:val="005F7B09"/>
    <w:rPr>
      <w:rFonts w:ascii="Times New Roman" w:eastAsiaTheme="majorEastAsia" w:hAnsi="Times New Roman" w:cstheme="majorBidi"/>
      <w:b/>
      <w:i/>
      <w:caps w:val="0"/>
      <w:smallCaps/>
      <w:color w:val="2E74B5" w:themeColor="accent5" w:themeShade="BF"/>
      <w:sz w:val="20"/>
      <w:szCs w:val="26"/>
    </w:rPr>
  </w:style>
  <w:style w:type="paragraph" w:styleId="TOCHeading">
    <w:name w:val="TOC Heading"/>
    <w:basedOn w:val="Eales1"/>
    <w:next w:val="Normal"/>
    <w:autoRedefine/>
    <w:uiPriority w:val="39"/>
    <w:unhideWhenUsed/>
    <w:qFormat/>
    <w:rsid w:val="005F7B09"/>
    <w:pPr>
      <w:keepLines/>
      <w:spacing w:before="240" w:line="259" w:lineRule="auto"/>
      <w:jc w:val="left"/>
      <w:outlineLvl w:val="9"/>
    </w:pPr>
    <w:rPr>
      <w:rFonts w:asciiTheme="majorHAnsi" w:eastAsiaTheme="majorEastAsia" w:hAnsiTheme="majorHAnsi" w:cstheme="majorBidi"/>
      <w:b w:val="0"/>
      <w:caps w:val="0"/>
      <w:smallCaps w:val="0"/>
      <w:color w:val="2F5496" w:themeColor="accent1" w:themeShade="BF"/>
      <w:sz w:val="20"/>
      <w:szCs w:val="32"/>
      <w:lang w:val="en-US"/>
    </w:rPr>
  </w:style>
  <w:style w:type="paragraph" w:styleId="TOC2">
    <w:name w:val="toc 2"/>
    <w:basedOn w:val="TOC1"/>
    <w:next w:val="Normal"/>
    <w:autoRedefine/>
    <w:uiPriority w:val="39"/>
    <w:unhideWhenUsed/>
    <w:qFormat/>
    <w:rsid w:val="005F7B09"/>
    <w:pPr>
      <w:ind w:left="1440"/>
    </w:pPr>
    <w:rPr>
      <w:noProof/>
    </w:rPr>
  </w:style>
  <w:style w:type="paragraph" w:styleId="TOC1">
    <w:name w:val="toc 1"/>
    <w:basedOn w:val="Heading1"/>
    <w:next w:val="Normal"/>
    <w:autoRedefine/>
    <w:uiPriority w:val="39"/>
    <w:unhideWhenUsed/>
    <w:qFormat/>
    <w:rsid w:val="005F7B09"/>
    <w:pPr>
      <w:keepLines w:val="0"/>
      <w:spacing w:before="0" w:after="100" w:line="240" w:lineRule="auto"/>
    </w:pPr>
    <w:rPr>
      <w:rFonts w:ascii="Calibri" w:eastAsia="Times New Roman" w:hAnsi="Calibri" w:cs="Times New Roman"/>
      <w:b/>
      <w:caps/>
      <w:color w:val="000000"/>
      <w:sz w:val="22"/>
      <w:szCs w:val="20"/>
    </w:rPr>
  </w:style>
  <w:style w:type="paragraph" w:styleId="TOC3">
    <w:name w:val="toc 3"/>
    <w:basedOn w:val="Eales"/>
    <w:next w:val="Normal"/>
    <w:autoRedefine/>
    <w:uiPriority w:val="39"/>
    <w:unhideWhenUsed/>
    <w:qFormat/>
    <w:rsid w:val="005F7B09"/>
    <w:pPr>
      <w:spacing w:after="100"/>
      <w:ind w:left="1440"/>
    </w:pPr>
  </w:style>
  <w:style w:type="character" w:customStyle="1" w:styleId="Heading2Char">
    <w:name w:val="Heading 2 Char"/>
    <w:basedOn w:val="DefaultParagraphFont"/>
    <w:link w:val="Heading2"/>
    <w:uiPriority w:val="9"/>
    <w:semiHidden/>
    <w:rsid w:val="005F7B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9747">
      <w:bodyDiv w:val="1"/>
      <w:marLeft w:val="0"/>
      <w:marRight w:val="0"/>
      <w:marTop w:val="0"/>
      <w:marBottom w:val="0"/>
      <w:divBdr>
        <w:top w:val="none" w:sz="0" w:space="0" w:color="auto"/>
        <w:left w:val="none" w:sz="0" w:space="0" w:color="auto"/>
        <w:bottom w:val="none" w:sz="0" w:space="0" w:color="auto"/>
        <w:right w:val="none" w:sz="0" w:space="0" w:color="auto"/>
      </w:divBdr>
    </w:div>
    <w:div w:id="295718313">
      <w:bodyDiv w:val="1"/>
      <w:marLeft w:val="0"/>
      <w:marRight w:val="0"/>
      <w:marTop w:val="0"/>
      <w:marBottom w:val="0"/>
      <w:divBdr>
        <w:top w:val="none" w:sz="0" w:space="0" w:color="auto"/>
        <w:left w:val="none" w:sz="0" w:space="0" w:color="auto"/>
        <w:bottom w:val="none" w:sz="0" w:space="0" w:color="auto"/>
        <w:right w:val="none" w:sz="0" w:space="0" w:color="auto"/>
      </w:divBdr>
    </w:div>
    <w:div w:id="362633696">
      <w:bodyDiv w:val="1"/>
      <w:marLeft w:val="0"/>
      <w:marRight w:val="0"/>
      <w:marTop w:val="0"/>
      <w:marBottom w:val="0"/>
      <w:divBdr>
        <w:top w:val="none" w:sz="0" w:space="0" w:color="auto"/>
        <w:left w:val="none" w:sz="0" w:space="0" w:color="auto"/>
        <w:bottom w:val="none" w:sz="0" w:space="0" w:color="auto"/>
        <w:right w:val="none" w:sz="0" w:space="0" w:color="auto"/>
      </w:divBdr>
    </w:div>
    <w:div w:id="413934262">
      <w:bodyDiv w:val="1"/>
      <w:marLeft w:val="0"/>
      <w:marRight w:val="0"/>
      <w:marTop w:val="0"/>
      <w:marBottom w:val="0"/>
      <w:divBdr>
        <w:top w:val="none" w:sz="0" w:space="0" w:color="auto"/>
        <w:left w:val="none" w:sz="0" w:space="0" w:color="auto"/>
        <w:bottom w:val="none" w:sz="0" w:space="0" w:color="auto"/>
        <w:right w:val="none" w:sz="0" w:space="0" w:color="auto"/>
      </w:divBdr>
    </w:div>
    <w:div w:id="636566078">
      <w:bodyDiv w:val="1"/>
      <w:marLeft w:val="0"/>
      <w:marRight w:val="0"/>
      <w:marTop w:val="0"/>
      <w:marBottom w:val="0"/>
      <w:divBdr>
        <w:top w:val="none" w:sz="0" w:space="0" w:color="auto"/>
        <w:left w:val="none" w:sz="0" w:space="0" w:color="auto"/>
        <w:bottom w:val="none" w:sz="0" w:space="0" w:color="auto"/>
        <w:right w:val="none" w:sz="0" w:space="0" w:color="auto"/>
      </w:divBdr>
    </w:div>
    <w:div w:id="875042885">
      <w:bodyDiv w:val="1"/>
      <w:marLeft w:val="0"/>
      <w:marRight w:val="0"/>
      <w:marTop w:val="0"/>
      <w:marBottom w:val="0"/>
      <w:divBdr>
        <w:top w:val="none" w:sz="0" w:space="0" w:color="auto"/>
        <w:left w:val="none" w:sz="0" w:space="0" w:color="auto"/>
        <w:bottom w:val="none" w:sz="0" w:space="0" w:color="auto"/>
        <w:right w:val="none" w:sz="0" w:space="0" w:color="auto"/>
      </w:divBdr>
    </w:div>
    <w:div w:id="1176336221">
      <w:bodyDiv w:val="1"/>
      <w:marLeft w:val="0"/>
      <w:marRight w:val="0"/>
      <w:marTop w:val="0"/>
      <w:marBottom w:val="0"/>
      <w:divBdr>
        <w:top w:val="none" w:sz="0" w:space="0" w:color="auto"/>
        <w:left w:val="none" w:sz="0" w:space="0" w:color="auto"/>
        <w:bottom w:val="none" w:sz="0" w:space="0" w:color="auto"/>
        <w:right w:val="none" w:sz="0" w:space="0" w:color="auto"/>
      </w:divBdr>
    </w:div>
    <w:div w:id="1190340903">
      <w:bodyDiv w:val="1"/>
      <w:marLeft w:val="0"/>
      <w:marRight w:val="0"/>
      <w:marTop w:val="0"/>
      <w:marBottom w:val="0"/>
      <w:divBdr>
        <w:top w:val="none" w:sz="0" w:space="0" w:color="auto"/>
        <w:left w:val="none" w:sz="0" w:space="0" w:color="auto"/>
        <w:bottom w:val="none" w:sz="0" w:space="0" w:color="auto"/>
        <w:right w:val="none" w:sz="0" w:space="0" w:color="auto"/>
      </w:divBdr>
      <w:divsChild>
        <w:div w:id="1964117693">
          <w:marLeft w:val="274"/>
          <w:marRight w:val="0"/>
          <w:marTop w:val="0"/>
          <w:marBottom w:val="0"/>
          <w:divBdr>
            <w:top w:val="none" w:sz="0" w:space="0" w:color="auto"/>
            <w:left w:val="none" w:sz="0" w:space="0" w:color="auto"/>
            <w:bottom w:val="none" w:sz="0" w:space="0" w:color="auto"/>
            <w:right w:val="none" w:sz="0" w:space="0" w:color="auto"/>
          </w:divBdr>
        </w:div>
        <w:div w:id="1093428724">
          <w:marLeft w:val="274"/>
          <w:marRight w:val="0"/>
          <w:marTop w:val="0"/>
          <w:marBottom w:val="0"/>
          <w:divBdr>
            <w:top w:val="none" w:sz="0" w:space="0" w:color="auto"/>
            <w:left w:val="none" w:sz="0" w:space="0" w:color="auto"/>
            <w:bottom w:val="none" w:sz="0" w:space="0" w:color="auto"/>
            <w:right w:val="none" w:sz="0" w:space="0" w:color="auto"/>
          </w:divBdr>
        </w:div>
        <w:div w:id="1150319540">
          <w:marLeft w:val="274"/>
          <w:marRight w:val="0"/>
          <w:marTop w:val="0"/>
          <w:marBottom w:val="0"/>
          <w:divBdr>
            <w:top w:val="none" w:sz="0" w:space="0" w:color="auto"/>
            <w:left w:val="none" w:sz="0" w:space="0" w:color="auto"/>
            <w:bottom w:val="none" w:sz="0" w:space="0" w:color="auto"/>
            <w:right w:val="none" w:sz="0" w:space="0" w:color="auto"/>
          </w:divBdr>
        </w:div>
      </w:divsChild>
    </w:div>
    <w:div w:id="1259218835">
      <w:bodyDiv w:val="1"/>
      <w:marLeft w:val="0"/>
      <w:marRight w:val="0"/>
      <w:marTop w:val="0"/>
      <w:marBottom w:val="0"/>
      <w:divBdr>
        <w:top w:val="none" w:sz="0" w:space="0" w:color="auto"/>
        <w:left w:val="none" w:sz="0" w:space="0" w:color="auto"/>
        <w:bottom w:val="none" w:sz="0" w:space="0" w:color="auto"/>
        <w:right w:val="none" w:sz="0" w:space="0" w:color="auto"/>
      </w:divBdr>
    </w:div>
    <w:div w:id="1321813337">
      <w:bodyDiv w:val="1"/>
      <w:marLeft w:val="0"/>
      <w:marRight w:val="0"/>
      <w:marTop w:val="0"/>
      <w:marBottom w:val="0"/>
      <w:divBdr>
        <w:top w:val="none" w:sz="0" w:space="0" w:color="auto"/>
        <w:left w:val="none" w:sz="0" w:space="0" w:color="auto"/>
        <w:bottom w:val="none" w:sz="0" w:space="0" w:color="auto"/>
        <w:right w:val="none" w:sz="0" w:space="0" w:color="auto"/>
      </w:divBdr>
    </w:div>
    <w:div w:id="1358313906">
      <w:bodyDiv w:val="1"/>
      <w:marLeft w:val="0"/>
      <w:marRight w:val="0"/>
      <w:marTop w:val="0"/>
      <w:marBottom w:val="0"/>
      <w:divBdr>
        <w:top w:val="none" w:sz="0" w:space="0" w:color="auto"/>
        <w:left w:val="none" w:sz="0" w:space="0" w:color="auto"/>
        <w:bottom w:val="none" w:sz="0" w:space="0" w:color="auto"/>
        <w:right w:val="none" w:sz="0" w:space="0" w:color="auto"/>
      </w:divBdr>
      <w:divsChild>
        <w:div w:id="1903369550">
          <w:marLeft w:val="274"/>
          <w:marRight w:val="0"/>
          <w:marTop w:val="0"/>
          <w:marBottom w:val="0"/>
          <w:divBdr>
            <w:top w:val="none" w:sz="0" w:space="0" w:color="auto"/>
            <w:left w:val="none" w:sz="0" w:space="0" w:color="auto"/>
            <w:bottom w:val="none" w:sz="0" w:space="0" w:color="auto"/>
            <w:right w:val="none" w:sz="0" w:space="0" w:color="auto"/>
          </w:divBdr>
        </w:div>
        <w:div w:id="528762141">
          <w:marLeft w:val="274"/>
          <w:marRight w:val="0"/>
          <w:marTop w:val="0"/>
          <w:marBottom w:val="0"/>
          <w:divBdr>
            <w:top w:val="none" w:sz="0" w:space="0" w:color="auto"/>
            <w:left w:val="none" w:sz="0" w:space="0" w:color="auto"/>
            <w:bottom w:val="none" w:sz="0" w:space="0" w:color="auto"/>
            <w:right w:val="none" w:sz="0" w:space="0" w:color="auto"/>
          </w:divBdr>
        </w:div>
        <w:div w:id="651913808">
          <w:marLeft w:val="274"/>
          <w:marRight w:val="0"/>
          <w:marTop w:val="0"/>
          <w:marBottom w:val="0"/>
          <w:divBdr>
            <w:top w:val="none" w:sz="0" w:space="0" w:color="auto"/>
            <w:left w:val="none" w:sz="0" w:space="0" w:color="auto"/>
            <w:bottom w:val="none" w:sz="0" w:space="0" w:color="auto"/>
            <w:right w:val="none" w:sz="0" w:space="0" w:color="auto"/>
          </w:divBdr>
        </w:div>
        <w:div w:id="1635986317">
          <w:marLeft w:val="274"/>
          <w:marRight w:val="0"/>
          <w:marTop w:val="0"/>
          <w:marBottom w:val="0"/>
          <w:divBdr>
            <w:top w:val="none" w:sz="0" w:space="0" w:color="auto"/>
            <w:left w:val="none" w:sz="0" w:space="0" w:color="auto"/>
            <w:bottom w:val="none" w:sz="0" w:space="0" w:color="auto"/>
            <w:right w:val="none" w:sz="0" w:space="0" w:color="auto"/>
          </w:divBdr>
        </w:div>
      </w:divsChild>
    </w:div>
    <w:div w:id="1565293183">
      <w:bodyDiv w:val="1"/>
      <w:marLeft w:val="0"/>
      <w:marRight w:val="0"/>
      <w:marTop w:val="0"/>
      <w:marBottom w:val="0"/>
      <w:divBdr>
        <w:top w:val="none" w:sz="0" w:space="0" w:color="auto"/>
        <w:left w:val="none" w:sz="0" w:space="0" w:color="auto"/>
        <w:bottom w:val="none" w:sz="0" w:space="0" w:color="auto"/>
        <w:right w:val="none" w:sz="0" w:space="0" w:color="auto"/>
      </w:divBdr>
    </w:div>
    <w:div w:id="1747799182">
      <w:bodyDiv w:val="1"/>
      <w:marLeft w:val="0"/>
      <w:marRight w:val="0"/>
      <w:marTop w:val="0"/>
      <w:marBottom w:val="0"/>
      <w:divBdr>
        <w:top w:val="none" w:sz="0" w:space="0" w:color="auto"/>
        <w:left w:val="none" w:sz="0" w:space="0" w:color="auto"/>
        <w:bottom w:val="none" w:sz="0" w:space="0" w:color="auto"/>
        <w:right w:val="none" w:sz="0" w:space="0" w:color="auto"/>
      </w:divBdr>
      <w:divsChild>
        <w:div w:id="903024928">
          <w:marLeft w:val="274"/>
          <w:marRight w:val="0"/>
          <w:marTop w:val="0"/>
          <w:marBottom w:val="0"/>
          <w:divBdr>
            <w:top w:val="none" w:sz="0" w:space="0" w:color="auto"/>
            <w:left w:val="none" w:sz="0" w:space="0" w:color="auto"/>
            <w:bottom w:val="none" w:sz="0" w:space="0" w:color="auto"/>
            <w:right w:val="none" w:sz="0" w:space="0" w:color="auto"/>
          </w:divBdr>
        </w:div>
        <w:div w:id="1013922023">
          <w:marLeft w:val="274"/>
          <w:marRight w:val="0"/>
          <w:marTop w:val="0"/>
          <w:marBottom w:val="0"/>
          <w:divBdr>
            <w:top w:val="none" w:sz="0" w:space="0" w:color="auto"/>
            <w:left w:val="none" w:sz="0" w:space="0" w:color="auto"/>
            <w:bottom w:val="none" w:sz="0" w:space="0" w:color="auto"/>
            <w:right w:val="none" w:sz="0" w:space="0" w:color="auto"/>
          </w:divBdr>
        </w:div>
        <w:div w:id="564029276">
          <w:marLeft w:val="274"/>
          <w:marRight w:val="0"/>
          <w:marTop w:val="0"/>
          <w:marBottom w:val="0"/>
          <w:divBdr>
            <w:top w:val="none" w:sz="0" w:space="0" w:color="auto"/>
            <w:left w:val="none" w:sz="0" w:space="0" w:color="auto"/>
            <w:bottom w:val="none" w:sz="0" w:space="0" w:color="auto"/>
            <w:right w:val="none" w:sz="0" w:space="0" w:color="auto"/>
          </w:divBdr>
        </w:div>
        <w:div w:id="523859854">
          <w:marLeft w:val="274"/>
          <w:marRight w:val="0"/>
          <w:marTop w:val="0"/>
          <w:marBottom w:val="0"/>
          <w:divBdr>
            <w:top w:val="none" w:sz="0" w:space="0" w:color="auto"/>
            <w:left w:val="none" w:sz="0" w:space="0" w:color="auto"/>
            <w:bottom w:val="none" w:sz="0" w:space="0" w:color="auto"/>
            <w:right w:val="none" w:sz="0" w:space="0" w:color="auto"/>
          </w:divBdr>
        </w:div>
        <w:div w:id="1750884449">
          <w:marLeft w:val="274"/>
          <w:marRight w:val="0"/>
          <w:marTop w:val="0"/>
          <w:marBottom w:val="0"/>
          <w:divBdr>
            <w:top w:val="none" w:sz="0" w:space="0" w:color="auto"/>
            <w:left w:val="none" w:sz="0" w:space="0" w:color="auto"/>
            <w:bottom w:val="none" w:sz="0" w:space="0" w:color="auto"/>
            <w:right w:val="none" w:sz="0" w:space="0" w:color="auto"/>
          </w:divBdr>
        </w:div>
        <w:div w:id="1339696462">
          <w:marLeft w:val="274"/>
          <w:marRight w:val="0"/>
          <w:marTop w:val="0"/>
          <w:marBottom w:val="0"/>
          <w:divBdr>
            <w:top w:val="none" w:sz="0" w:space="0" w:color="auto"/>
            <w:left w:val="none" w:sz="0" w:space="0" w:color="auto"/>
            <w:bottom w:val="none" w:sz="0" w:space="0" w:color="auto"/>
            <w:right w:val="none" w:sz="0" w:space="0" w:color="auto"/>
          </w:divBdr>
        </w:div>
        <w:div w:id="552469542">
          <w:marLeft w:val="274"/>
          <w:marRight w:val="0"/>
          <w:marTop w:val="0"/>
          <w:marBottom w:val="0"/>
          <w:divBdr>
            <w:top w:val="none" w:sz="0" w:space="0" w:color="auto"/>
            <w:left w:val="none" w:sz="0" w:space="0" w:color="auto"/>
            <w:bottom w:val="none" w:sz="0" w:space="0" w:color="auto"/>
            <w:right w:val="none" w:sz="0" w:space="0" w:color="auto"/>
          </w:divBdr>
        </w:div>
        <w:div w:id="1190533482">
          <w:marLeft w:val="274"/>
          <w:marRight w:val="0"/>
          <w:marTop w:val="0"/>
          <w:marBottom w:val="0"/>
          <w:divBdr>
            <w:top w:val="none" w:sz="0" w:space="0" w:color="auto"/>
            <w:left w:val="none" w:sz="0" w:space="0" w:color="auto"/>
            <w:bottom w:val="none" w:sz="0" w:space="0" w:color="auto"/>
            <w:right w:val="none" w:sz="0" w:space="0" w:color="auto"/>
          </w:divBdr>
        </w:div>
        <w:div w:id="1365639345">
          <w:marLeft w:val="274"/>
          <w:marRight w:val="0"/>
          <w:marTop w:val="0"/>
          <w:marBottom w:val="0"/>
          <w:divBdr>
            <w:top w:val="none" w:sz="0" w:space="0" w:color="auto"/>
            <w:left w:val="none" w:sz="0" w:space="0" w:color="auto"/>
            <w:bottom w:val="none" w:sz="0" w:space="0" w:color="auto"/>
            <w:right w:val="none" w:sz="0" w:space="0" w:color="auto"/>
          </w:divBdr>
        </w:div>
        <w:div w:id="1791627316">
          <w:marLeft w:val="274"/>
          <w:marRight w:val="0"/>
          <w:marTop w:val="0"/>
          <w:marBottom w:val="0"/>
          <w:divBdr>
            <w:top w:val="none" w:sz="0" w:space="0" w:color="auto"/>
            <w:left w:val="none" w:sz="0" w:space="0" w:color="auto"/>
            <w:bottom w:val="none" w:sz="0" w:space="0" w:color="auto"/>
            <w:right w:val="none" w:sz="0" w:space="0" w:color="auto"/>
          </w:divBdr>
        </w:div>
        <w:div w:id="1225138772">
          <w:marLeft w:val="274"/>
          <w:marRight w:val="0"/>
          <w:marTop w:val="0"/>
          <w:marBottom w:val="0"/>
          <w:divBdr>
            <w:top w:val="none" w:sz="0" w:space="0" w:color="auto"/>
            <w:left w:val="none" w:sz="0" w:space="0" w:color="auto"/>
            <w:bottom w:val="none" w:sz="0" w:space="0" w:color="auto"/>
            <w:right w:val="none" w:sz="0" w:space="0" w:color="auto"/>
          </w:divBdr>
        </w:div>
        <w:div w:id="1653630774">
          <w:marLeft w:val="274"/>
          <w:marRight w:val="0"/>
          <w:marTop w:val="0"/>
          <w:marBottom w:val="0"/>
          <w:divBdr>
            <w:top w:val="none" w:sz="0" w:space="0" w:color="auto"/>
            <w:left w:val="none" w:sz="0" w:space="0" w:color="auto"/>
            <w:bottom w:val="none" w:sz="0" w:space="0" w:color="auto"/>
            <w:right w:val="none" w:sz="0" w:space="0" w:color="auto"/>
          </w:divBdr>
        </w:div>
      </w:divsChild>
    </w:div>
    <w:div w:id="1871184902">
      <w:bodyDiv w:val="1"/>
      <w:marLeft w:val="0"/>
      <w:marRight w:val="0"/>
      <w:marTop w:val="0"/>
      <w:marBottom w:val="0"/>
      <w:divBdr>
        <w:top w:val="none" w:sz="0" w:space="0" w:color="auto"/>
        <w:left w:val="none" w:sz="0" w:space="0" w:color="auto"/>
        <w:bottom w:val="none" w:sz="0" w:space="0" w:color="auto"/>
        <w:right w:val="none" w:sz="0" w:space="0" w:color="auto"/>
      </w:divBdr>
    </w:div>
    <w:div w:id="1914925662">
      <w:bodyDiv w:val="1"/>
      <w:marLeft w:val="0"/>
      <w:marRight w:val="0"/>
      <w:marTop w:val="0"/>
      <w:marBottom w:val="0"/>
      <w:divBdr>
        <w:top w:val="none" w:sz="0" w:space="0" w:color="auto"/>
        <w:left w:val="none" w:sz="0" w:space="0" w:color="auto"/>
        <w:bottom w:val="none" w:sz="0" w:space="0" w:color="auto"/>
        <w:right w:val="none" w:sz="0" w:space="0" w:color="auto"/>
      </w:divBdr>
    </w:div>
    <w:div w:id="1958099091">
      <w:bodyDiv w:val="1"/>
      <w:marLeft w:val="0"/>
      <w:marRight w:val="0"/>
      <w:marTop w:val="0"/>
      <w:marBottom w:val="0"/>
      <w:divBdr>
        <w:top w:val="none" w:sz="0" w:space="0" w:color="auto"/>
        <w:left w:val="none" w:sz="0" w:space="0" w:color="auto"/>
        <w:bottom w:val="none" w:sz="0" w:space="0" w:color="auto"/>
        <w:right w:val="none" w:sz="0" w:space="0" w:color="auto"/>
      </w:divBdr>
      <w:divsChild>
        <w:div w:id="1467501604">
          <w:marLeft w:val="274"/>
          <w:marRight w:val="0"/>
          <w:marTop w:val="0"/>
          <w:marBottom w:val="0"/>
          <w:divBdr>
            <w:top w:val="none" w:sz="0" w:space="0" w:color="auto"/>
            <w:left w:val="none" w:sz="0" w:space="0" w:color="auto"/>
            <w:bottom w:val="none" w:sz="0" w:space="0" w:color="auto"/>
            <w:right w:val="none" w:sz="0" w:space="0" w:color="auto"/>
          </w:divBdr>
        </w:div>
        <w:div w:id="437143732">
          <w:marLeft w:val="274"/>
          <w:marRight w:val="0"/>
          <w:marTop w:val="0"/>
          <w:marBottom w:val="0"/>
          <w:divBdr>
            <w:top w:val="none" w:sz="0" w:space="0" w:color="auto"/>
            <w:left w:val="none" w:sz="0" w:space="0" w:color="auto"/>
            <w:bottom w:val="none" w:sz="0" w:space="0" w:color="auto"/>
            <w:right w:val="none" w:sz="0" w:space="0" w:color="auto"/>
          </w:divBdr>
        </w:div>
        <w:div w:id="465856891">
          <w:marLeft w:val="274"/>
          <w:marRight w:val="0"/>
          <w:marTop w:val="0"/>
          <w:marBottom w:val="0"/>
          <w:divBdr>
            <w:top w:val="none" w:sz="0" w:space="0" w:color="auto"/>
            <w:left w:val="none" w:sz="0" w:space="0" w:color="auto"/>
            <w:bottom w:val="none" w:sz="0" w:space="0" w:color="auto"/>
            <w:right w:val="none" w:sz="0" w:space="0" w:color="auto"/>
          </w:divBdr>
        </w:div>
        <w:div w:id="1132555991">
          <w:marLeft w:val="274"/>
          <w:marRight w:val="0"/>
          <w:marTop w:val="0"/>
          <w:marBottom w:val="0"/>
          <w:divBdr>
            <w:top w:val="none" w:sz="0" w:space="0" w:color="auto"/>
            <w:left w:val="none" w:sz="0" w:space="0" w:color="auto"/>
            <w:bottom w:val="none" w:sz="0" w:space="0" w:color="auto"/>
            <w:right w:val="none" w:sz="0" w:space="0" w:color="auto"/>
          </w:divBdr>
        </w:div>
        <w:div w:id="247083284">
          <w:marLeft w:val="274"/>
          <w:marRight w:val="0"/>
          <w:marTop w:val="0"/>
          <w:marBottom w:val="0"/>
          <w:divBdr>
            <w:top w:val="none" w:sz="0" w:space="0" w:color="auto"/>
            <w:left w:val="none" w:sz="0" w:space="0" w:color="auto"/>
            <w:bottom w:val="none" w:sz="0" w:space="0" w:color="auto"/>
            <w:right w:val="none" w:sz="0" w:space="0" w:color="auto"/>
          </w:divBdr>
        </w:div>
      </w:divsChild>
    </w:div>
    <w:div w:id="2018269117">
      <w:bodyDiv w:val="1"/>
      <w:marLeft w:val="0"/>
      <w:marRight w:val="0"/>
      <w:marTop w:val="0"/>
      <w:marBottom w:val="0"/>
      <w:divBdr>
        <w:top w:val="none" w:sz="0" w:space="0" w:color="auto"/>
        <w:left w:val="none" w:sz="0" w:space="0" w:color="auto"/>
        <w:bottom w:val="none" w:sz="0" w:space="0" w:color="auto"/>
        <w:right w:val="none" w:sz="0" w:space="0" w:color="auto"/>
      </w:divBdr>
    </w:div>
    <w:div w:id="2084641351">
      <w:bodyDiv w:val="1"/>
      <w:marLeft w:val="0"/>
      <w:marRight w:val="0"/>
      <w:marTop w:val="0"/>
      <w:marBottom w:val="0"/>
      <w:divBdr>
        <w:top w:val="none" w:sz="0" w:space="0" w:color="auto"/>
        <w:left w:val="none" w:sz="0" w:space="0" w:color="auto"/>
        <w:bottom w:val="none" w:sz="0" w:space="0" w:color="auto"/>
        <w:right w:val="none" w:sz="0" w:space="0" w:color="auto"/>
      </w:divBdr>
    </w:div>
    <w:div w:id="2135177817">
      <w:bodyDiv w:val="1"/>
      <w:marLeft w:val="0"/>
      <w:marRight w:val="0"/>
      <w:marTop w:val="0"/>
      <w:marBottom w:val="0"/>
      <w:divBdr>
        <w:top w:val="none" w:sz="0" w:space="0" w:color="auto"/>
        <w:left w:val="none" w:sz="0" w:space="0" w:color="auto"/>
        <w:bottom w:val="none" w:sz="0" w:space="0" w:color="auto"/>
        <w:right w:val="none" w:sz="0" w:space="0" w:color="auto"/>
      </w:divBdr>
    </w:div>
    <w:div w:id="213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Lesley-Jane Eales-Reynolds</dc:creator>
  <cp:keywords/>
  <dc:description/>
  <cp:lastModifiedBy>ljer</cp:lastModifiedBy>
  <cp:revision>3</cp:revision>
  <dcterms:created xsi:type="dcterms:W3CDTF">2018-06-01T07:45:00Z</dcterms:created>
  <dcterms:modified xsi:type="dcterms:W3CDTF">2018-06-19T05:55:00Z</dcterms:modified>
</cp:coreProperties>
</file>